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06" w:rsidRPr="00D56306" w:rsidRDefault="00D56306" w:rsidP="00D56306">
      <w:pPr>
        <w:widowControl/>
        <w:spacing w:line="320" w:lineRule="exact"/>
        <w:ind w:firstLineChars="100" w:firstLine="360"/>
        <w:jc w:val="center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 w:rsidRPr="00D56306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36"/>
        </w:rPr>
        <w:t>國立臺北大學傑出校友遴選暨表揚辦法</w:t>
      </w:r>
    </w:p>
    <w:p w:rsidR="00D56306" w:rsidRPr="00D56306" w:rsidRDefault="00D56306" w:rsidP="000C09D2">
      <w:pPr>
        <w:widowControl/>
        <w:snapToGrid w:val="0"/>
        <w:spacing w:beforeLines="50" w:before="180" w:line="300" w:lineRule="exact"/>
        <w:jc w:val="right"/>
        <w:rPr>
          <w:rFonts w:ascii="新細明體" w:eastAsia="新細明體" w:hAnsi="新細明體" w:cs="新細明體"/>
          <w:kern w:val="0"/>
          <w:szCs w:val="24"/>
        </w:rPr>
      </w:pP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89年10月19日  本校第4次行政會議通過、校長核定</w:t>
      </w:r>
    </w:p>
    <w:p w:rsidR="00D56306" w:rsidRPr="00D56306" w:rsidRDefault="00D56306" w:rsidP="00D56306">
      <w:pPr>
        <w:widowControl/>
        <w:snapToGrid w:val="0"/>
        <w:spacing w:line="300" w:lineRule="exact"/>
        <w:jc w:val="right"/>
        <w:rPr>
          <w:rFonts w:ascii="新細明體" w:eastAsia="新細明體" w:hAnsi="新細明體" w:cs="新細明體"/>
          <w:kern w:val="0"/>
          <w:szCs w:val="24"/>
        </w:rPr>
      </w:pP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90年3月23日  本校第6次行政會議修訂通過、校長核定</w:t>
      </w:r>
    </w:p>
    <w:p w:rsidR="00D56306" w:rsidRPr="00D56306" w:rsidRDefault="00D56306" w:rsidP="00D56306">
      <w:pPr>
        <w:widowControl/>
        <w:snapToGrid w:val="0"/>
        <w:spacing w:line="300" w:lineRule="exact"/>
        <w:jc w:val="right"/>
        <w:rPr>
          <w:rFonts w:ascii="新細明體" w:eastAsia="新細明體" w:hAnsi="新細明體" w:cs="新細明體"/>
          <w:kern w:val="0"/>
          <w:szCs w:val="24"/>
        </w:rPr>
      </w:pP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92年3月12日  本校第13次行政會議修訂通過、校長核定</w:t>
      </w:r>
    </w:p>
    <w:p w:rsidR="00D56306" w:rsidRPr="00D56306" w:rsidRDefault="00D56306" w:rsidP="00D56306">
      <w:pPr>
        <w:widowControl/>
        <w:snapToGrid w:val="0"/>
        <w:spacing w:line="300" w:lineRule="exact"/>
        <w:jc w:val="right"/>
        <w:rPr>
          <w:rFonts w:ascii="新細明體" w:eastAsia="新細明體" w:hAnsi="新細明體" w:cs="新細明體"/>
          <w:kern w:val="0"/>
          <w:szCs w:val="24"/>
        </w:rPr>
      </w:pP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96年3月09日  本校第28次行政會議修訂通過、校長核定</w:t>
      </w:r>
    </w:p>
    <w:p w:rsidR="00D56306" w:rsidRPr="00D56306" w:rsidRDefault="00D56306" w:rsidP="00D56306">
      <w:pPr>
        <w:widowControl/>
        <w:snapToGrid w:val="0"/>
        <w:spacing w:line="300" w:lineRule="exact"/>
        <w:jc w:val="right"/>
        <w:rPr>
          <w:rFonts w:ascii="新細明體" w:eastAsia="新細明體" w:hAnsi="新細明體" w:cs="新細明體"/>
          <w:kern w:val="0"/>
          <w:szCs w:val="24"/>
        </w:rPr>
      </w:pP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97年10月6日  本校第35次行政會議修訂通過、校長核定</w:t>
      </w:r>
    </w:p>
    <w:p w:rsidR="00D56306" w:rsidRPr="00D56306" w:rsidRDefault="00D56306" w:rsidP="00D56306">
      <w:pPr>
        <w:widowControl/>
        <w:snapToGrid w:val="0"/>
        <w:spacing w:line="300" w:lineRule="exact"/>
        <w:jc w:val="right"/>
        <w:rPr>
          <w:rFonts w:ascii="新細明體" w:eastAsia="新細明體" w:hAnsi="新細明體" w:cs="新細明體"/>
          <w:kern w:val="0"/>
          <w:szCs w:val="24"/>
        </w:rPr>
      </w:pP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100年3月7日  本校第42次行政會議修訂通過、校長核定</w:t>
      </w:r>
    </w:p>
    <w:p w:rsidR="00D56306" w:rsidRPr="00D56306" w:rsidRDefault="00D56306" w:rsidP="00191B29">
      <w:pPr>
        <w:widowControl/>
        <w:wordWrap w:val="0"/>
        <w:snapToGrid w:val="0"/>
        <w:spacing w:line="300" w:lineRule="exact"/>
        <w:jc w:val="right"/>
        <w:rPr>
          <w:rFonts w:ascii="新細明體" w:eastAsia="新細明體" w:hAnsi="新細明體" w:cs="新細明體"/>
          <w:kern w:val="0"/>
          <w:szCs w:val="24"/>
        </w:rPr>
      </w:pPr>
      <w:r w:rsidRPr="00D563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 </w:t>
      </w:r>
      <w:r w:rsidR="004E1D6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104年</w:t>
      </w:r>
      <w:r w:rsidR="00191B2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3月17日 本校第50次行政會議修訂通過、校長核定</w:t>
      </w:r>
    </w:p>
    <w:tbl>
      <w:tblPr>
        <w:tblpPr w:leftFromText="180" w:rightFromText="180" w:vertAnchor="text" w:tblpY="1"/>
        <w:tblOverlap w:val="never"/>
        <w:tblW w:w="10456" w:type="dxa"/>
        <w:tblLook w:val="01E0" w:firstRow="1" w:lastRow="1" w:firstColumn="1" w:lastColumn="1" w:noHBand="0" w:noVBand="0"/>
      </w:tblPr>
      <w:tblGrid>
        <w:gridCol w:w="1368"/>
        <w:gridCol w:w="7740"/>
        <w:gridCol w:w="1348"/>
      </w:tblGrid>
      <w:tr w:rsidR="00D56306" w:rsidRPr="00D56306" w:rsidTr="005F6E30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6306" w:rsidRPr="00D56306" w:rsidRDefault="00D56306" w:rsidP="0091784F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第一條</w:t>
            </w:r>
          </w:p>
        </w:tc>
        <w:tc>
          <w:tcPr>
            <w:tcW w:w="9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84F" w:rsidRDefault="00D56306" w:rsidP="0091784F">
            <w:pPr>
              <w:widowControl/>
              <w:snapToGrid w:val="0"/>
              <w:ind w:rightChars="-222" w:right="-53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「國立臺北大學傑出校友遴選暨表揚辦法」(以下簡稱「本辦法」)依「國立臺北大學</w:t>
            </w:r>
          </w:p>
          <w:p w:rsidR="00D56306" w:rsidRPr="00D56306" w:rsidRDefault="00D56306" w:rsidP="0091784F">
            <w:pPr>
              <w:widowControl/>
              <w:snapToGrid w:val="0"/>
              <w:ind w:rightChars="-222" w:right="-53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校友中心設置辦法」第三條訂定之。</w:t>
            </w:r>
          </w:p>
        </w:tc>
      </w:tr>
      <w:tr w:rsidR="00D56306" w:rsidRPr="00D56306" w:rsidTr="005F6E30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6306" w:rsidRPr="00D56306" w:rsidRDefault="00D56306" w:rsidP="0091784F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第二條</w:t>
            </w:r>
          </w:p>
        </w:tc>
        <w:tc>
          <w:tcPr>
            <w:tcW w:w="9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6306" w:rsidRPr="00D56306" w:rsidRDefault="00D56306" w:rsidP="0091784F">
            <w:pPr>
              <w:widowControl/>
              <w:snapToGrid w:val="0"/>
              <w:ind w:rightChars="-45" w:right="-10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校友之定義為本校發展各時期校名所屬之教職員生：</w:t>
            </w:r>
          </w:p>
          <w:p w:rsidR="00D56306" w:rsidRPr="00D56306" w:rsidRDefault="00D56306" w:rsidP="0091784F">
            <w:pPr>
              <w:widowControl/>
              <w:snapToGrid w:val="0"/>
              <w:ind w:rightChars="-45" w:right="-10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一、台灣省立行政專科學校。</w:t>
            </w:r>
          </w:p>
          <w:p w:rsidR="00D56306" w:rsidRPr="00D56306" w:rsidRDefault="00D56306" w:rsidP="0091784F">
            <w:pPr>
              <w:widowControl/>
              <w:snapToGrid w:val="0"/>
              <w:ind w:rightChars="-45" w:right="-10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二、台灣省行政專修班。</w:t>
            </w:r>
          </w:p>
          <w:p w:rsidR="00D56306" w:rsidRPr="00D56306" w:rsidRDefault="00D56306" w:rsidP="0091784F">
            <w:pPr>
              <w:widowControl/>
              <w:snapToGrid w:val="0"/>
              <w:ind w:rightChars="-45" w:right="-10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三、台灣省立法商學院。</w:t>
            </w:r>
          </w:p>
          <w:p w:rsidR="00D56306" w:rsidRPr="00D56306" w:rsidRDefault="00D56306" w:rsidP="0091784F">
            <w:pPr>
              <w:widowControl/>
              <w:snapToGrid w:val="0"/>
              <w:ind w:rightChars="-45" w:right="-10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四、省立中興大學法商學院。</w:t>
            </w:r>
          </w:p>
          <w:p w:rsidR="00D56306" w:rsidRPr="00D56306" w:rsidRDefault="00D56306" w:rsidP="0091784F">
            <w:pPr>
              <w:widowControl/>
              <w:snapToGrid w:val="0"/>
              <w:ind w:rightChars="-45" w:right="-10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五、國立中興大學法商學院。</w:t>
            </w:r>
          </w:p>
          <w:p w:rsidR="00D56306" w:rsidRPr="00D56306" w:rsidRDefault="00D56306" w:rsidP="0091784F">
            <w:pPr>
              <w:widowControl/>
              <w:snapToGrid w:val="0"/>
              <w:ind w:rightChars="-45" w:right="-10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六、國立中興大學台北夜間部、台北進修部。</w:t>
            </w:r>
          </w:p>
          <w:p w:rsidR="00D56306" w:rsidRPr="00D56306" w:rsidRDefault="00D56306" w:rsidP="0091784F">
            <w:pPr>
              <w:widowControl/>
              <w:snapToGrid w:val="0"/>
              <w:ind w:rightChars="-45" w:right="-10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七、國立臺北大學。</w:t>
            </w:r>
          </w:p>
        </w:tc>
      </w:tr>
      <w:tr w:rsidR="00D56306" w:rsidRPr="00D56306" w:rsidTr="005F6E30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6306" w:rsidRPr="00D56306" w:rsidRDefault="00D56306" w:rsidP="0091784F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第三條</w:t>
            </w:r>
          </w:p>
        </w:tc>
        <w:tc>
          <w:tcPr>
            <w:tcW w:w="9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6306" w:rsidRPr="00D56306" w:rsidRDefault="00D56306" w:rsidP="0091784F">
            <w:pPr>
              <w:widowControl/>
              <w:snapToGrid w:val="0"/>
              <w:ind w:rightChars="-45" w:right="-10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凡本校校友於下列各領域有傑出貢獻者，均得被推薦為傑出校友候選人。</w:t>
            </w:r>
          </w:p>
          <w:p w:rsidR="00D56306" w:rsidRPr="00D56306" w:rsidRDefault="00D56306" w:rsidP="0091784F">
            <w:pPr>
              <w:widowControl/>
              <w:snapToGrid w:val="0"/>
              <w:ind w:rightChars="-45" w:right="-10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傑出校友獎項分類如下：</w:t>
            </w:r>
          </w:p>
          <w:p w:rsidR="00D56306" w:rsidRPr="00D56306" w:rsidRDefault="00D56306" w:rsidP="0091784F">
            <w:pPr>
              <w:widowControl/>
              <w:snapToGrid w:val="0"/>
              <w:ind w:rightChars="-45" w:right="-10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一、「學術成就」獎：學術研究、創造發明獲具體殊榮者。</w:t>
            </w:r>
          </w:p>
          <w:p w:rsidR="00D56306" w:rsidRPr="00D56306" w:rsidRDefault="00D56306" w:rsidP="0091784F">
            <w:pPr>
              <w:widowControl/>
              <w:snapToGrid w:val="0"/>
              <w:ind w:rightChars="-45" w:right="-10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二、「企業經營」獎：企業經營有傑出成就者。</w:t>
            </w:r>
          </w:p>
          <w:p w:rsidR="00D56306" w:rsidRPr="00D56306" w:rsidRDefault="00D56306" w:rsidP="00C46F60">
            <w:pPr>
              <w:widowControl/>
              <w:snapToGrid w:val="0"/>
              <w:ind w:rightChars="-45" w:right="-10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三、「公共服務」獎：服務公職或從事社會公益活動，造福社會，有傑出貢獻者。</w:t>
            </w:r>
          </w:p>
          <w:p w:rsidR="00D56306" w:rsidRPr="00D56306" w:rsidRDefault="00D56306" w:rsidP="0091784F">
            <w:pPr>
              <w:widowControl/>
              <w:snapToGrid w:val="0"/>
              <w:ind w:rightChars="-45" w:right="-10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四、「藝文體育」獎：藝術文化、體育活動，有傑出表現者。</w:t>
            </w:r>
          </w:p>
          <w:p w:rsidR="00D56306" w:rsidRPr="00D56306" w:rsidRDefault="00D56306" w:rsidP="0091784F">
            <w:pPr>
              <w:widowControl/>
              <w:snapToGrid w:val="0"/>
              <w:ind w:rightChars="-45" w:right="-10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五、「行誼典範」獎：行誼、聲望、品德或其他優良事蹟，足為表率者。</w:t>
            </w:r>
          </w:p>
          <w:p w:rsidR="00D56306" w:rsidRPr="00D56306" w:rsidRDefault="00D56306" w:rsidP="0091784F">
            <w:pPr>
              <w:widowControl/>
              <w:snapToGrid w:val="0"/>
              <w:ind w:rightChars="-45" w:right="-10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六、「紀念獎」：紀念對本校、社會有傑出貢獻者。</w:t>
            </w:r>
          </w:p>
          <w:p w:rsidR="00D56306" w:rsidRPr="00D56306" w:rsidRDefault="00D56306" w:rsidP="0091784F">
            <w:pPr>
              <w:widowControl/>
              <w:snapToGrid w:val="0"/>
              <w:ind w:rightChars="-45" w:right="-10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各類人數由遴選委員會依實際狀況決定之。</w:t>
            </w:r>
          </w:p>
        </w:tc>
      </w:tr>
      <w:tr w:rsidR="00D56306" w:rsidRPr="00D56306" w:rsidTr="005F6E30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6306" w:rsidRPr="00D56306" w:rsidRDefault="00D56306" w:rsidP="0091784F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第四條</w:t>
            </w:r>
          </w:p>
        </w:tc>
        <w:tc>
          <w:tcPr>
            <w:tcW w:w="9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6306" w:rsidRPr="00D56306" w:rsidRDefault="00D56306" w:rsidP="00835597">
            <w:pPr>
              <w:widowControl/>
              <w:snapToGrid w:val="0"/>
              <w:ind w:rightChars="-45" w:right="-10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表揚名額：每學年度以</w:t>
            </w:r>
            <w:r w:rsidR="00835597">
              <w:rPr>
                <w:rFonts w:ascii="標楷體" w:eastAsia="標楷體" w:hAnsi="標楷體" w:cs="新細明體" w:hint="eastAsia"/>
                <w:kern w:val="0"/>
                <w:szCs w:val="24"/>
              </w:rPr>
              <w:t>十二</w:t>
            </w: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名為上限；但「遴選委員會」得斟酌特殊狀況增減或從缺之。</w:t>
            </w:r>
          </w:p>
        </w:tc>
      </w:tr>
      <w:tr w:rsidR="00D56306" w:rsidRPr="00D56306" w:rsidTr="005F6E30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6306" w:rsidRPr="00D56306" w:rsidRDefault="00D56306" w:rsidP="0091784F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第五條</w:t>
            </w:r>
          </w:p>
        </w:tc>
        <w:tc>
          <w:tcPr>
            <w:tcW w:w="9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6306" w:rsidRPr="00D56306" w:rsidRDefault="00D56306" w:rsidP="0091784F">
            <w:pPr>
              <w:widowControl/>
              <w:snapToGrid w:val="0"/>
              <w:ind w:rightChars="-45" w:right="-10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推薦方式： </w:t>
            </w:r>
          </w:p>
          <w:p w:rsidR="00D56306" w:rsidRPr="000B52EE" w:rsidRDefault="00D56306" w:rsidP="0091784F">
            <w:pPr>
              <w:widowControl/>
              <w:snapToGrid w:val="0"/>
              <w:ind w:rightChars="-45" w:right="-10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一、</w:t>
            </w:r>
            <w:r w:rsidR="000B52EE" w:rsidRPr="000B52EE">
              <w:rPr>
                <w:rFonts w:ascii="標楷體" w:eastAsia="標楷體" w:hAnsi="標楷體" w:cs="新細明體" w:hint="eastAsia"/>
                <w:kern w:val="0"/>
              </w:rPr>
              <w:t>本校各系所會議決議。</w:t>
            </w:r>
          </w:p>
          <w:p w:rsidR="000B52EE" w:rsidRPr="000B52EE" w:rsidRDefault="00D56306" w:rsidP="000B52EE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0B52EE">
              <w:rPr>
                <w:rFonts w:ascii="標楷體" w:eastAsia="標楷體" w:hAnsi="標楷體" w:cs="新細明體" w:hint="eastAsia"/>
                <w:kern w:val="0"/>
                <w:szCs w:val="24"/>
              </w:rPr>
              <w:t>二、</w:t>
            </w:r>
            <w:r w:rsidR="000B52EE" w:rsidRPr="000B52EE">
              <w:rPr>
                <w:rFonts w:ascii="標楷體" w:eastAsia="標楷體" w:hAnsi="標楷體" w:cs="新細明體" w:hint="eastAsia"/>
                <w:kern w:val="0"/>
              </w:rPr>
              <w:t>本校各系所校友會理事會決議。</w:t>
            </w:r>
          </w:p>
          <w:p w:rsidR="000B52EE" w:rsidRPr="000B52EE" w:rsidRDefault="00D56306" w:rsidP="000B52EE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0B52EE">
              <w:rPr>
                <w:rFonts w:ascii="標楷體" w:eastAsia="標楷體" w:hAnsi="標楷體" w:cs="新細明體" w:hint="eastAsia"/>
                <w:kern w:val="0"/>
                <w:szCs w:val="24"/>
              </w:rPr>
              <w:t>三、</w:t>
            </w:r>
            <w:r w:rsidR="000B52EE" w:rsidRPr="000B52EE">
              <w:rPr>
                <w:rFonts w:ascii="標楷體" w:eastAsia="標楷體" w:hAnsi="標楷體" w:cs="新細明體" w:hint="eastAsia"/>
                <w:kern w:val="0"/>
              </w:rPr>
              <w:t>中華民國國立臺北大學校友會理事會決議。</w:t>
            </w:r>
          </w:p>
          <w:p w:rsidR="000B52EE" w:rsidRPr="000B52EE" w:rsidRDefault="00D56306" w:rsidP="000B52EE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0B52EE">
              <w:rPr>
                <w:rFonts w:ascii="標楷體" w:eastAsia="標楷體" w:hAnsi="標楷體" w:cs="新細明體" w:hint="eastAsia"/>
                <w:kern w:val="0"/>
                <w:szCs w:val="24"/>
              </w:rPr>
              <w:t>四、</w:t>
            </w:r>
            <w:r w:rsidR="000B52EE" w:rsidRPr="000B52EE">
              <w:rPr>
                <w:rFonts w:ascii="標楷體" w:eastAsia="標楷體" w:hAnsi="標楷體" w:cs="新細明體" w:hint="eastAsia"/>
                <w:kern w:val="0"/>
              </w:rPr>
              <w:t>國內外各地區國立臺北大學校友會理事會決議。</w:t>
            </w:r>
          </w:p>
          <w:p w:rsidR="000B52EE" w:rsidRPr="000B52EE" w:rsidRDefault="00D56306" w:rsidP="000B52EE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B52EE">
              <w:rPr>
                <w:rFonts w:ascii="標楷體" w:eastAsia="標楷體" w:hAnsi="標楷體" w:cs="新細明體" w:hint="eastAsia"/>
                <w:kern w:val="0"/>
                <w:szCs w:val="24"/>
              </w:rPr>
              <w:t>五、</w:t>
            </w:r>
            <w:r w:rsidR="000B52EE" w:rsidRPr="000B52EE">
              <w:rPr>
                <w:rFonts w:ascii="標楷體" w:eastAsia="標楷體" w:hAnsi="標楷體" w:cs="新細明體" w:hint="eastAsia"/>
                <w:kern w:val="0"/>
              </w:rPr>
              <w:t>各機關團體推薦並經校友十名以上連署。</w:t>
            </w:r>
          </w:p>
          <w:p w:rsidR="000B52EE" w:rsidRPr="000B52EE" w:rsidRDefault="000B52EE" w:rsidP="000B52EE">
            <w:pPr>
              <w:widowControl/>
              <w:tabs>
                <w:tab w:val="left" w:pos="-92"/>
                <w:tab w:val="left" w:pos="0"/>
              </w:tabs>
              <w:snapToGrid w:val="0"/>
              <w:ind w:leftChars="-215" w:rightChars="-45" w:right="-108" w:hangingChars="215" w:hanging="51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B52EE">
              <w:rPr>
                <w:rFonts w:ascii="標楷體" w:eastAsia="標楷體" w:hAnsi="標楷體" w:cs="新細明體" w:hint="eastAsia"/>
                <w:kern w:val="0"/>
              </w:rPr>
              <w:t xml:space="preserve">    以上推薦人選，須於每年推薦期限內送達，始符合推薦資格。</w:t>
            </w:r>
          </w:p>
        </w:tc>
      </w:tr>
      <w:tr w:rsidR="00D56306" w:rsidRPr="00D56306" w:rsidTr="005F6E30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6306" w:rsidRPr="00D56306" w:rsidRDefault="00D56306" w:rsidP="0091784F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第六條</w:t>
            </w:r>
          </w:p>
        </w:tc>
        <w:tc>
          <w:tcPr>
            <w:tcW w:w="9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2EE" w:rsidRDefault="00D56306" w:rsidP="000B52EE">
            <w:pPr>
              <w:widowControl/>
              <w:snapToGrid w:val="0"/>
              <w:ind w:rightChars="-45" w:right="-10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遴選方式：</w:t>
            </w:r>
          </w:p>
          <w:p w:rsidR="000B52EE" w:rsidRPr="000B52EE" w:rsidRDefault="000B52EE" w:rsidP="000B52EE">
            <w:pPr>
              <w:widowControl/>
              <w:snapToGrid w:val="0"/>
              <w:ind w:left="360" w:hangingChars="150" w:hanging="360"/>
              <w:rPr>
                <w:rFonts w:ascii="標楷體" w:eastAsia="標楷體" w:hAnsi="標楷體" w:cs="新細明體"/>
                <w:kern w:val="0"/>
              </w:rPr>
            </w:pPr>
            <w:r w:rsidRPr="000B52EE">
              <w:rPr>
                <w:rFonts w:ascii="標楷體" w:eastAsia="標楷體" w:hAnsi="標楷體" w:cs="新細明體" w:hint="eastAsia"/>
                <w:kern w:val="0"/>
              </w:rPr>
              <w:t>一、各推薦單位推薦之「傑出校友候選人」，經「傑出校友遴選委員會」依據各項條件遴選之。</w:t>
            </w:r>
          </w:p>
          <w:p w:rsidR="000B52EE" w:rsidRPr="000B52EE" w:rsidRDefault="000B52EE" w:rsidP="000B52EE">
            <w:pPr>
              <w:widowControl/>
              <w:snapToGrid w:val="0"/>
              <w:ind w:left="480" w:hangingChars="200" w:hanging="480"/>
              <w:rPr>
                <w:rFonts w:ascii="標楷體" w:eastAsia="標楷體" w:hAnsi="標楷體" w:cs="新細明體"/>
                <w:kern w:val="0"/>
              </w:rPr>
            </w:pPr>
            <w:r w:rsidRPr="000B52EE">
              <w:rPr>
                <w:rFonts w:ascii="標楷體" w:eastAsia="標楷體" w:hAnsi="標楷體" w:cs="新細明體" w:hint="eastAsia"/>
                <w:kern w:val="0"/>
              </w:rPr>
              <w:t>二、傑出校友遴選委員會置委員十三至十五人，由校長擔任召集人，產生方式如下：</w:t>
            </w:r>
          </w:p>
          <w:p w:rsidR="000B52EE" w:rsidRPr="000B52EE" w:rsidRDefault="000B52EE" w:rsidP="000B52EE">
            <w:pPr>
              <w:widowControl/>
              <w:snapToGrid w:val="0"/>
              <w:ind w:leftChars="178" w:left="924" w:hangingChars="207" w:hanging="497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B52EE">
              <w:rPr>
                <w:rFonts w:ascii="標楷體" w:eastAsia="標楷體" w:hAnsi="標楷體" w:cs="新細明體" w:hint="eastAsia"/>
                <w:kern w:val="0"/>
              </w:rPr>
              <w:t>(一)本校置委員五人，除校長及校友中心主任為當然委員外，並由校長邀請本校一級單位主管三人擔任。</w:t>
            </w:r>
          </w:p>
          <w:p w:rsidR="000B52EE" w:rsidRPr="000B52EE" w:rsidRDefault="000B52EE" w:rsidP="000B52EE">
            <w:pPr>
              <w:widowControl/>
              <w:snapToGrid w:val="0"/>
              <w:ind w:leftChars="200" w:left="840" w:hangingChars="150" w:hanging="360"/>
              <w:rPr>
                <w:rFonts w:ascii="標楷體" w:eastAsia="標楷體" w:hAnsi="標楷體" w:cs="新細明體"/>
                <w:kern w:val="0"/>
              </w:rPr>
            </w:pPr>
            <w:r w:rsidRPr="000B52EE">
              <w:rPr>
                <w:rFonts w:ascii="標楷體" w:eastAsia="標楷體" w:hAnsi="標楷體" w:cs="新細明體" w:hint="eastAsia"/>
                <w:kern w:val="0"/>
              </w:rPr>
              <w:t>(二)校友總會置委員五人，除理事長為當然委員外，並由理事長邀請本校傑出校友代表四人擔任。</w:t>
            </w:r>
          </w:p>
          <w:p w:rsidR="000B52EE" w:rsidRDefault="000B52EE" w:rsidP="000B52EE">
            <w:pPr>
              <w:widowControl/>
              <w:snapToGrid w:val="0"/>
              <w:ind w:leftChars="200" w:left="600" w:hangingChars="50" w:hanging="120"/>
              <w:rPr>
                <w:rFonts w:ascii="標楷體" w:eastAsia="標楷體" w:hAnsi="標楷體" w:cs="新細明體"/>
                <w:kern w:val="0"/>
              </w:rPr>
            </w:pPr>
            <w:r w:rsidRPr="000B52EE">
              <w:rPr>
                <w:rFonts w:ascii="標楷體" w:eastAsia="標楷體" w:hAnsi="標楷體" w:cs="新細明體" w:hint="eastAsia"/>
                <w:kern w:val="0"/>
              </w:rPr>
              <w:t>(三)校長聘請社會賢達人士三至五人。</w:t>
            </w:r>
          </w:p>
          <w:p w:rsidR="00AE3DD2" w:rsidRPr="000B52EE" w:rsidRDefault="00AE3DD2" w:rsidP="00AE3DD2">
            <w:pPr>
              <w:widowControl/>
              <w:snapToGrid w:val="0"/>
              <w:ind w:left="360" w:hangingChars="150" w:hanging="360"/>
              <w:rPr>
                <w:rFonts w:ascii="標楷體" w:eastAsia="標楷體" w:hAnsi="標楷體" w:cs="新細明體"/>
                <w:kern w:val="0"/>
              </w:rPr>
            </w:pPr>
            <w:r w:rsidRPr="000B52EE">
              <w:rPr>
                <w:rFonts w:ascii="標楷體" w:eastAsia="標楷體" w:hAnsi="標楷體" w:cs="新細明體" w:hint="eastAsia"/>
                <w:kern w:val="0"/>
              </w:rPr>
              <w:t>推薦單位不得擔任遴選委員會委員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D56306" w:rsidRPr="000E5A6D" w:rsidRDefault="00AE3DD2" w:rsidP="00AE3DD2">
            <w:pPr>
              <w:widowControl/>
              <w:snapToGrid w:val="0"/>
              <w:ind w:left="360" w:hangingChars="150" w:hanging="36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5A6D">
              <w:rPr>
                <w:rFonts w:ascii="標楷體" w:eastAsia="標楷體" w:hAnsi="標楷體" w:cs="新細明體" w:hint="eastAsia"/>
                <w:kern w:val="0"/>
                <w:szCs w:val="24"/>
              </w:rPr>
              <w:t>三、</w:t>
            </w:r>
            <w:r w:rsidR="000E5A6D" w:rsidRPr="000E5A6D">
              <w:rPr>
                <w:rFonts w:ascii="標楷體" w:eastAsia="標楷體" w:hAnsi="標楷體" w:cs="新細明體" w:hint="eastAsia"/>
                <w:kern w:val="0"/>
              </w:rPr>
              <w:t>傑出校友推薦案之遴選，須有遴選委員會三分之二(含)以上委員出席始得開會，</w:t>
            </w:r>
            <w:r w:rsidR="000E5A6D" w:rsidRPr="000E5A6D">
              <w:rPr>
                <w:rFonts w:ascii="標楷體" w:eastAsia="標楷體" w:hAnsi="標楷體" w:cs="新細明體" w:hint="eastAsia"/>
                <w:kern w:val="0"/>
              </w:rPr>
              <w:lastRenderedPageBreak/>
              <w:t>二分之一(含)以上出席委員同意使能當選。</w:t>
            </w:r>
          </w:p>
        </w:tc>
      </w:tr>
      <w:tr w:rsidR="00D56306" w:rsidRPr="00D56306" w:rsidTr="005F6E30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6306" w:rsidRPr="00D56306" w:rsidRDefault="00D56306" w:rsidP="0091784F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第七條</w:t>
            </w:r>
          </w:p>
        </w:tc>
        <w:tc>
          <w:tcPr>
            <w:tcW w:w="9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576D" w:rsidRPr="00A628A4" w:rsidRDefault="00D56306" w:rsidP="004B576D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A628A4">
              <w:rPr>
                <w:rFonts w:ascii="標楷體" w:eastAsia="標楷體" w:hAnsi="標楷體" w:cs="新細明體" w:hint="eastAsia"/>
                <w:kern w:val="0"/>
                <w:szCs w:val="24"/>
              </w:rPr>
              <w:t>表揚方式：每年校慶活動期間公開表揚，</w:t>
            </w:r>
            <w:r w:rsidR="004B576D" w:rsidRPr="00A628A4">
              <w:rPr>
                <w:rFonts w:ascii="標楷體" w:eastAsia="標楷體" w:hAnsi="標楷體" w:cs="新細明體" w:hint="eastAsia"/>
                <w:kern w:val="0"/>
              </w:rPr>
              <w:t>並頒發「傑出校友」當選證書乙紙暨獎牌乙座，以資獎勵。</w:t>
            </w:r>
          </w:p>
          <w:p w:rsidR="00D56306" w:rsidRPr="00D56306" w:rsidRDefault="004B576D" w:rsidP="00DB5DA9">
            <w:pPr>
              <w:widowControl/>
              <w:snapToGrid w:val="0"/>
              <w:ind w:leftChars="-38" w:rightChars="-45" w:right="-108" w:hangingChars="38" w:hanging="9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630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="00D56306"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其具體事蹟刊登「國立臺北大學傑出校友專刊」並發布新聞，廣為宣揚。</w:t>
            </w:r>
          </w:p>
        </w:tc>
      </w:tr>
      <w:tr w:rsidR="00D56306" w:rsidRPr="00D56306" w:rsidTr="005F6E30">
        <w:trPr>
          <w:gridAfter w:val="1"/>
          <w:wAfter w:w="1348" w:type="dxa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6306" w:rsidRPr="00D56306" w:rsidRDefault="00D56306" w:rsidP="0091784F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第八條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6306" w:rsidRPr="00D56306" w:rsidRDefault="00D56306" w:rsidP="0091784F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本校傑出校友如有重大違法行為，經法院判決確定致嚴重影響校譽者，得經傑出校友遴選委員會出席委員三分之二以上之同意，予以除名。</w:t>
            </w:r>
          </w:p>
        </w:tc>
      </w:tr>
      <w:tr w:rsidR="00D56306" w:rsidRPr="00D56306" w:rsidTr="005F6E30">
        <w:trPr>
          <w:gridAfter w:val="1"/>
          <w:wAfter w:w="1348" w:type="dxa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6306" w:rsidRPr="00D56306" w:rsidRDefault="00D56306" w:rsidP="0091784F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第九條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D69" w:rsidRPr="00D56306" w:rsidRDefault="00D56306" w:rsidP="002E5D69">
            <w:pPr>
              <w:widowControl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56306">
              <w:rPr>
                <w:rFonts w:ascii="標楷體" w:eastAsia="標楷體" w:hAnsi="標楷體" w:cs="新細明體" w:hint="eastAsia"/>
                <w:kern w:val="0"/>
                <w:szCs w:val="24"/>
              </w:rPr>
              <w:t>主辦單位：國立臺北大學校友中心。</w:t>
            </w:r>
          </w:p>
        </w:tc>
      </w:tr>
      <w:tr w:rsidR="002E5D69" w:rsidRPr="00D56306" w:rsidTr="005F6E30">
        <w:trPr>
          <w:gridAfter w:val="1"/>
          <w:wAfter w:w="1348" w:type="dxa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D69" w:rsidRDefault="002E5D69" w:rsidP="0091784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第十條</w:t>
            </w:r>
          </w:p>
          <w:p w:rsidR="002E5D69" w:rsidRPr="00D56306" w:rsidRDefault="002E5D69" w:rsidP="0091784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D69" w:rsidRPr="00D56306" w:rsidRDefault="002E5D69" w:rsidP="00651632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本辦法經行政會議通過，報請校長核定後實施，修正時亦同。</w:t>
            </w:r>
          </w:p>
        </w:tc>
      </w:tr>
      <w:tr w:rsidR="005F6E30" w:rsidRPr="00D56306" w:rsidTr="005F6E30">
        <w:trPr>
          <w:gridAfter w:val="1"/>
          <w:wAfter w:w="1348" w:type="dxa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E30" w:rsidRPr="00D56306" w:rsidRDefault="005F6E30" w:rsidP="0091784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E30" w:rsidRPr="00D56306" w:rsidRDefault="005F6E30" w:rsidP="0091784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F6E30" w:rsidRPr="00D56306" w:rsidTr="005F6E30">
        <w:trPr>
          <w:gridAfter w:val="1"/>
          <w:wAfter w:w="1348" w:type="dxa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E30" w:rsidRPr="00D56306" w:rsidRDefault="005F6E30" w:rsidP="0091784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E30" w:rsidRPr="00D56306" w:rsidRDefault="005F6E30" w:rsidP="0091784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2E5D69" w:rsidRDefault="00651632" w:rsidP="005F6E30">
      <w:pPr>
        <w:widowControl/>
        <w:tabs>
          <w:tab w:val="left" w:pos="1368"/>
        </w:tabs>
        <w:snapToGrid w:val="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</w:t>
      </w:r>
    </w:p>
    <w:sectPr w:rsidR="002E5D69" w:rsidSect="0091784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AB2" w:rsidRDefault="00AD1AB2" w:rsidP="00D56306">
      <w:r>
        <w:separator/>
      </w:r>
    </w:p>
  </w:endnote>
  <w:endnote w:type="continuationSeparator" w:id="0">
    <w:p w:rsidR="00AD1AB2" w:rsidRDefault="00AD1AB2" w:rsidP="00D5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AB2" w:rsidRDefault="00AD1AB2" w:rsidP="00D56306">
      <w:r>
        <w:separator/>
      </w:r>
    </w:p>
  </w:footnote>
  <w:footnote w:type="continuationSeparator" w:id="0">
    <w:p w:rsidR="00AD1AB2" w:rsidRDefault="00AD1AB2" w:rsidP="00D56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06"/>
    <w:rsid w:val="000B52EE"/>
    <w:rsid w:val="000C09D2"/>
    <w:rsid w:val="000E5A6D"/>
    <w:rsid w:val="000F287A"/>
    <w:rsid w:val="00191B29"/>
    <w:rsid w:val="001F7E90"/>
    <w:rsid w:val="002E5D69"/>
    <w:rsid w:val="004971DF"/>
    <w:rsid w:val="004B576D"/>
    <w:rsid w:val="004D364D"/>
    <w:rsid w:val="004E1D65"/>
    <w:rsid w:val="0058288A"/>
    <w:rsid w:val="005F6E30"/>
    <w:rsid w:val="00651632"/>
    <w:rsid w:val="006C4018"/>
    <w:rsid w:val="00835597"/>
    <w:rsid w:val="008A3217"/>
    <w:rsid w:val="00901269"/>
    <w:rsid w:val="0090421A"/>
    <w:rsid w:val="0091784F"/>
    <w:rsid w:val="0099793C"/>
    <w:rsid w:val="00A36350"/>
    <w:rsid w:val="00A628A4"/>
    <w:rsid w:val="00A9718C"/>
    <w:rsid w:val="00AB47A1"/>
    <w:rsid w:val="00AD1AB2"/>
    <w:rsid w:val="00AE3DD2"/>
    <w:rsid w:val="00AF3C0A"/>
    <w:rsid w:val="00B77314"/>
    <w:rsid w:val="00C01863"/>
    <w:rsid w:val="00C46F60"/>
    <w:rsid w:val="00C52D2D"/>
    <w:rsid w:val="00C73B77"/>
    <w:rsid w:val="00CC7315"/>
    <w:rsid w:val="00D56306"/>
    <w:rsid w:val="00D967A3"/>
    <w:rsid w:val="00DB5DA9"/>
    <w:rsid w:val="00E17A20"/>
    <w:rsid w:val="00E71A74"/>
    <w:rsid w:val="00F9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6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5630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56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56306"/>
    <w:rPr>
      <w:sz w:val="20"/>
      <w:szCs w:val="20"/>
    </w:rPr>
  </w:style>
  <w:style w:type="paragraph" w:styleId="a7">
    <w:name w:val="No Spacing"/>
    <w:uiPriority w:val="1"/>
    <w:qFormat/>
    <w:rsid w:val="002E5D69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6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5630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56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56306"/>
    <w:rPr>
      <w:sz w:val="20"/>
      <w:szCs w:val="20"/>
    </w:rPr>
  </w:style>
  <w:style w:type="paragraph" w:styleId="a7">
    <w:name w:val="No Spacing"/>
    <w:uiPriority w:val="1"/>
    <w:qFormat/>
    <w:rsid w:val="002E5D69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Hcf</dc:creator>
  <cp:lastModifiedBy>user</cp:lastModifiedBy>
  <cp:revision>2</cp:revision>
  <cp:lastPrinted>2015-04-15T05:58:00Z</cp:lastPrinted>
  <dcterms:created xsi:type="dcterms:W3CDTF">2015-04-20T08:44:00Z</dcterms:created>
  <dcterms:modified xsi:type="dcterms:W3CDTF">2015-04-20T08:44:00Z</dcterms:modified>
</cp:coreProperties>
</file>