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F" w:rsidRDefault="00C42DCE">
      <w:r w:rsidRPr="00A04F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5407B" wp14:editId="7E979661">
                <wp:simplePos x="0" y="0"/>
                <wp:positionH relativeFrom="column">
                  <wp:posOffset>130175</wp:posOffset>
                </wp:positionH>
                <wp:positionV relativeFrom="paragraph">
                  <wp:posOffset>67310</wp:posOffset>
                </wp:positionV>
                <wp:extent cx="1895475" cy="990600"/>
                <wp:effectExtent l="0" t="0" r="28575" b="19050"/>
                <wp:wrapNone/>
                <wp:docPr id="3" name="流程圖: 循序存取儲存裝置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90600"/>
                        </a:xfrm>
                        <a:prstGeom prst="flowChartMagneticTap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07E" w:rsidRPr="009164E9" w:rsidRDefault="0096007E" w:rsidP="00C42DCE">
                            <w:pPr>
                              <w:spacing w:line="480" w:lineRule="exact"/>
                              <w:jc w:val="center"/>
                              <w:rPr>
                                <w:rFonts w:ascii="華康行楷體W5(P)" w:eastAsia="華康行楷體W5(P)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64E9">
                              <w:rPr>
                                <w:rFonts w:ascii="華康行楷體W5(P)" w:eastAsia="華康行楷體W5(P)" w:hint="eastAsia"/>
                                <w:color w:val="FF0000"/>
                                <w:sz w:val="36"/>
                                <w:szCs w:val="36"/>
                              </w:rPr>
                              <w:t>轉任職系</w:t>
                            </w:r>
                          </w:p>
                          <w:p w:rsidR="0096007E" w:rsidRPr="009164E9" w:rsidRDefault="0096007E" w:rsidP="00C42DCE">
                            <w:pPr>
                              <w:spacing w:line="480" w:lineRule="exact"/>
                              <w:jc w:val="center"/>
                              <w:rPr>
                                <w:rFonts w:ascii="華康行楷體W5(P)" w:eastAsia="華康行楷體W5(P)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64E9">
                              <w:rPr>
                                <w:rFonts w:ascii="華康行楷體W5(P)" w:eastAsia="華康行楷體W5(P)" w:hint="eastAsia"/>
                                <w:color w:val="FF0000"/>
                                <w:sz w:val="36"/>
                                <w:szCs w:val="36"/>
                              </w:rPr>
                              <w:t>學分班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流程圖: 循序存取儲存裝置 3" o:spid="_x0000_s1026" type="#_x0000_t131" style="position:absolute;margin-left:10.25pt;margin-top:5.3pt;width:149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" fillcolor="yellow" strokecolor="red" strokeweight="2pt">
                <v:textbox>
                  <w:txbxContent>
                    <w:p w:rsidR="0096007E" w:rsidRPr="009164E9" w:rsidRDefault="0096007E" w:rsidP="00C42DCE">
                      <w:pPr>
                        <w:spacing w:line="480" w:lineRule="exact"/>
                        <w:jc w:val="center"/>
                        <w:rPr>
                          <w:rFonts w:ascii="華康行楷體W5(P)" w:eastAsia="華康行楷體W5(P)"/>
                          <w:color w:val="FF0000"/>
                          <w:sz w:val="36"/>
                          <w:szCs w:val="36"/>
                        </w:rPr>
                      </w:pPr>
                      <w:r w:rsidRPr="009164E9">
                        <w:rPr>
                          <w:rFonts w:ascii="華康行楷體W5(P)" w:eastAsia="華康行楷體W5(P)" w:hint="eastAsia"/>
                          <w:color w:val="FF0000"/>
                          <w:sz w:val="36"/>
                          <w:szCs w:val="36"/>
                        </w:rPr>
                        <w:t>轉任職系</w:t>
                      </w:r>
                    </w:p>
                    <w:p w:rsidR="0096007E" w:rsidRPr="009164E9" w:rsidRDefault="0096007E" w:rsidP="00C42DCE">
                      <w:pPr>
                        <w:spacing w:line="480" w:lineRule="exact"/>
                        <w:jc w:val="center"/>
                        <w:rPr>
                          <w:rFonts w:ascii="華康行楷體W5(P)" w:eastAsia="華康行楷體W5(P)"/>
                          <w:color w:val="FF0000"/>
                          <w:sz w:val="36"/>
                          <w:szCs w:val="36"/>
                        </w:rPr>
                      </w:pPr>
                      <w:r w:rsidRPr="009164E9">
                        <w:rPr>
                          <w:rFonts w:ascii="華康行楷體W5(P)" w:eastAsia="華康行楷體W5(P)" w:hint="eastAsia"/>
                          <w:color w:val="FF0000"/>
                          <w:sz w:val="36"/>
                          <w:szCs w:val="36"/>
                        </w:rPr>
                        <w:t>學分班</w:t>
                      </w:r>
                    </w:p>
                  </w:txbxContent>
                </v:textbox>
              </v:shape>
            </w:pict>
          </mc:Fallback>
        </mc:AlternateContent>
      </w:r>
      <w:r w:rsidRPr="00A04F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3B85B" wp14:editId="68348167">
                <wp:simplePos x="0" y="0"/>
                <wp:positionH relativeFrom="column">
                  <wp:posOffset>6350</wp:posOffset>
                </wp:positionH>
                <wp:positionV relativeFrom="paragraph">
                  <wp:posOffset>-56515</wp:posOffset>
                </wp:positionV>
                <wp:extent cx="6772275" cy="9334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933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/>
                            </a:gs>
                            <a:gs pos="34000">
                              <a:srgbClr val="7030A0">
                                <a:alpha val="69000"/>
                              </a:srgbClr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  <a:tileRect r="-100000" b="-100000"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07E" w:rsidRPr="00285A75" w:rsidRDefault="0096007E" w:rsidP="00A04F04">
                            <w:pPr>
                              <w:spacing w:line="7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85A75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高雄市立空中大學</w:t>
                            </w:r>
                          </w:p>
                          <w:p w:rsidR="0096007E" w:rsidRPr="00285A75" w:rsidRDefault="0096007E" w:rsidP="00A04F04">
                            <w:pPr>
                              <w:spacing w:line="7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85A75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105學年度第1學期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.5pt;margin-top:-4.45pt;width:533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" fillcolor="#7030a0" stroked="f" strokeweight=".5pt">
                <v:fill color2="#ffebfa" rotate="t" colors="0 #7030a0;22282f #7030a0;45875f #c4d6eb;1 #ffebfa" focus="100%" type="gradient">
                  <o:fill v:ext="view" type="gradientUnscaled"/>
                </v:fill>
                <v:textbox>
                  <w:txbxContent>
                    <w:p w:rsidR="0096007E" w:rsidRPr="00285A75" w:rsidRDefault="0096007E" w:rsidP="00A04F04">
                      <w:pPr>
                        <w:spacing w:line="7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285A75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高雄市立空中大學</w:t>
                      </w:r>
                    </w:p>
                    <w:p w:rsidR="0096007E" w:rsidRPr="00285A75" w:rsidRDefault="0096007E" w:rsidP="00A04F04">
                      <w:pPr>
                        <w:spacing w:line="7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285A75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105學年度第1學期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hint="eastAsia"/>
        </w:rPr>
        <w:t>r</w:t>
      </w:r>
      <w:proofErr w:type="gramEnd"/>
    </w:p>
    <w:p w:rsidR="002A5036" w:rsidRDefault="00AD4D07">
      <w:r w:rsidRPr="00A04F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BF9BA" wp14:editId="4DF7FA7C">
                <wp:simplePos x="0" y="0"/>
                <wp:positionH relativeFrom="column">
                  <wp:posOffset>4749801</wp:posOffset>
                </wp:positionH>
                <wp:positionV relativeFrom="paragraph">
                  <wp:posOffset>200660</wp:posOffset>
                </wp:positionV>
                <wp:extent cx="2190750" cy="695325"/>
                <wp:effectExtent l="590550" t="0" r="38100" b="142875"/>
                <wp:wrapNone/>
                <wp:docPr id="4" name="雲朵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95325"/>
                        </a:xfrm>
                        <a:prstGeom prst="cloudCallout">
                          <a:avLst>
                            <a:gd name="adj1" fmla="val -75645"/>
                            <a:gd name="adj2" fmla="val 62975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07E" w:rsidRPr="00251338" w:rsidRDefault="0096007E" w:rsidP="00A04F04">
                            <w:pPr>
                              <w:spacing w:line="320" w:lineRule="exact"/>
                              <w:jc w:val="center"/>
                              <w:rPr>
                                <w:rFonts w:ascii="華康行楷體W5(P)" w:eastAsia="華康行楷體W5(P)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51338">
                              <w:rPr>
                                <w:rFonts w:ascii="華康行楷體W5(P)" w:eastAsia="華康行楷體W5(P)" w:hint="eastAsia"/>
                                <w:color w:val="FF0000"/>
                                <w:sz w:val="36"/>
                                <w:szCs w:val="36"/>
                              </w:rPr>
                              <w:t>熱情招生中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4" o:spid="_x0000_s1028" type="#_x0000_t106" style="position:absolute;margin-left:374pt;margin-top:15.8pt;width:172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" adj="-5539,24403" fillcolor="yellow" strokecolor="red" strokeweight="2pt">
                <v:textbox>
                  <w:txbxContent>
                    <w:p w:rsidR="0096007E" w:rsidRPr="00251338" w:rsidRDefault="0096007E" w:rsidP="00A04F04">
                      <w:pPr>
                        <w:spacing w:line="320" w:lineRule="exact"/>
                        <w:jc w:val="center"/>
                        <w:rPr>
                          <w:rFonts w:ascii="華康行楷體W5(P)" w:eastAsia="華康行楷體W5(P)"/>
                          <w:color w:val="FF0000"/>
                          <w:sz w:val="36"/>
                          <w:szCs w:val="36"/>
                        </w:rPr>
                      </w:pPr>
                      <w:r w:rsidRPr="00251338">
                        <w:rPr>
                          <w:rFonts w:ascii="華康行楷體W5(P)" w:eastAsia="華康行楷體W5(P)" w:hint="eastAsia"/>
                          <w:color w:val="FF0000"/>
                          <w:sz w:val="36"/>
                          <w:szCs w:val="36"/>
                        </w:rPr>
                        <w:t>熱情招生中</w:t>
                      </w:r>
                    </w:p>
                  </w:txbxContent>
                </v:textbox>
              </v:shape>
            </w:pict>
          </mc:Fallback>
        </mc:AlternateContent>
      </w:r>
    </w:p>
    <w:p w:rsidR="002A5036" w:rsidRDefault="002A5036"/>
    <w:p w:rsidR="00907583" w:rsidRDefault="00907583"/>
    <w:p w:rsidR="00506D1E" w:rsidRDefault="00506D1E" w:rsidP="00721E16">
      <w:pPr>
        <w:snapToGrid w:val="0"/>
        <w:spacing w:line="240" w:lineRule="atLeast"/>
        <w:rPr>
          <w:rFonts w:ascii="微軟正黑體" w:eastAsia="微軟正黑體" w:hAnsi="微軟正黑體"/>
          <w:b/>
          <w:color w:val="FFFFFF" w:themeColor="background1"/>
          <w:szCs w:val="24"/>
          <w:highlight w:val="red"/>
        </w:rPr>
      </w:pPr>
    </w:p>
    <w:p w:rsidR="00A60249" w:rsidRPr="00F421CE" w:rsidRDefault="00A60249" w:rsidP="00721E16">
      <w:pPr>
        <w:snapToGrid w:val="0"/>
        <w:spacing w:line="240" w:lineRule="atLeast"/>
        <w:rPr>
          <w:rFonts w:ascii="微軟正黑體" w:eastAsia="微軟正黑體" w:hAnsi="微軟正黑體"/>
          <w:b/>
          <w:szCs w:val="24"/>
        </w:rPr>
      </w:pPr>
      <w:r w:rsidRPr="00A04F04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red"/>
        </w:rPr>
        <w:t>●開課課程</w:t>
      </w:r>
    </w:p>
    <w:p w:rsidR="00C42DCE" w:rsidRPr="00C42DCE" w:rsidRDefault="00C42DCE" w:rsidP="00F94253">
      <w:pPr>
        <w:spacing w:line="280" w:lineRule="exact"/>
        <w:rPr>
          <w:rFonts w:ascii="微軟正黑體" w:eastAsia="微軟正黑體" w:hAnsi="微軟正黑體"/>
          <w:szCs w:val="24"/>
        </w:rPr>
      </w:pPr>
    </w:p>
    <w:tbl>
      <w:tblPr>
        <w:tblStyle w:val="2-4"/>
        <w:tblW w:w="4561" w:type="pct"/>
        <w:tblInd w:w="108" w:type="dxa"/>
        <w:tblLook w:val="04A0" w:firstRow="1" w:lastRow="0" w:firstColumn="1" w:lastColumn="0" w:noHBand="0" w:noVBand="1"/>
      </w:tblPr>
      <w:tblGrid>
        <w:gridCol w:w="1698"/>
        <w:gridCol w:w="1988"/>
        <w:gridCol w:w="1135"/>
        <w:gridCol w:w="990"/>
        <w:gridCol w:w="1986"/>
        <w:gridCol w:w="1135"/>
        <w:gridCol w:w="988"/>
      </w:tblGrid>
      <w:tr w:rsidR="00AD4D07" w:rsidRPr="00C467E2" w:rsidTr="00AD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開課班別</w:t>
            </w:r>
          </w:p>
        </w:tc>
        <w:tc>
          <w:tcPr>
            <w:tcW w:w="100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57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授課</w:t>
            </w: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499" w:type="pct"/>
            <w:tcBorders>
              <w:right w:val="single" w:sz="24" w:space="0" w:color="8064A2" w:themeColor="accent4"/>
            </w:tcBorders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001" w:type="pct"/>
            <w:tcBorders>
              <w:left w:val="single" w:sz="24" w:space="0" w:color="8064A2" w:themeColor="accent4"/>
            </w:tcBorders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57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授課</w:t>
            </w: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498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AD4D07" w:rsidRPr="00C467E2" w:rsidTr="00AD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9D557A" w:rsidRDefault="00D76D78" w:rsidP="00AD4D07">
            <w:pPr>
              <w:spacing w:line="280" w:lineRule="exact"/>
              <w:jc w:val="center"/>
              <w:rPr>
                <w:rFonts w:ascii="微軟正黑體" w:eastAsia="微軟正黑體" w:hAnsi="微軟正黑體" w:cstheme="minorBidi"/>
                <w:b/>
                <w:color w:val="000000"/>
              </w:rPr>
            </w:pPr>
            <w:r w:rsidRPr="009D557A">
              <w:rPr>
                <w:rFonts w:ascii="微軟正黑體" w:eastAsia="微軟正黑體" w:hAnsi="微軟正黑體" w:cstheme="minorBidi" w:hint="eastAsia"/>
                <w:b/>
                <w:color w:val="000000"/>
              </w:rPr>
              <w:t>轉任教育</w:t>
            </w:r>
            <w:r w:rsidR="00AD4D07" w:rsidRPr="009D557A">
              <w:rPr>
                <w:rFonts w:ascii="微軟正黑體" w:eastAsia="微軟正黑體" w:hAnsi="微軟正黑體" w:cstheme="minorBidi" w:hint="eastAsia"/>
                <w:b/>
                <w:color w:val="000000"/>
              </w:rPr>
              <w:t>行政</w:t>
            </w: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57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徽</w:t>
            </w:r>
          </w:p>
        </w:tc>
        <w:tc>
          <w:tcPr>
            <w:tcW w:w="499" w:type="pct"/>
            <w:tcBorders>
              <w:top w:val="single" w:sz="24" w:space="0" w:color="8064A2" w:themeColor="accent4"/>
              <w:right w:val="single" w:sz="24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sz="24" w:space="0" w:color="8064A2" w:themeColor="accent4"/>
              <w:left w:val="single" w:sz="24" w:space="0" w:color="8064A2" w:themeColor="accent4"/>
            </w:tcBorders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教育哲學</w:t>
            </w:r>
          </w:p>
        </w:tc>
        <w:tc>
          <w:tcPr>
            <w:tcW w:w="57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高義展</w:t>
            </w:r>
          </w:p>
        </w:tc>
        <w:tc>
          <w:tcPr>
            <w:tcW w:w="498" w:type="pct"/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</w:tr>
      <w:tr w:rsidR="00AD4D07" w:rsidRPr="00C467E2" w:rsidTr="00AD4D0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教育行政學</w:t>
            </w:r>
          </w:p>
        </w:tc>
        <w:tc>
          <w:tcPr>
            <w:tcW w:w="572" w:type="pct"/>
            <w:vAlign w:val="center"/>
          </w:tcPr>
          <w:p w:rsidR="0096007E" w:rsidRPr="00C467E2" w:rsidRDefault="0096007E" w:rsidP="0096007E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蔡宗哲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24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001" w:type="pct"/>
            <w:tcBorders>
              <w:top w:val="nil"/>
              <w:left w:val="single" w:sz="24" w:space="0" w:color="8064A2" w:themeColor="accent4"/>
              <w:bottom w:val="nil"/>
            </w:tcBorders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 w:rsidRPr="0096007E">
              <w:rPr>
                <w:rFonts w:ascii="標楷體" w:eastAsia="標楷體" w:hAnsi="標楷體" w:hint="eastAsia"/>
                <w:szCs w:val="24"/>
              </w:rPr>
              <w:t>比較教育</w:t>
            </w:r>
          </w:p>
        </w:tc>
        <w:tc>
          <w:tcPr>
            <w:tcW w:w="572" w:type="pct"/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莊佩真</w:t>
            </w:r>
          </w:p>
        </w:tc>
        <w:tc>
          <w:tcPr>
            <w:tcW w:w="498" w:type="pct"/>
            <w:vAlign w:val="center"/>
          </w:tcPr>
          <w:p w:rsidR="00AD4D07" w:rsidRPr="00C467E2" w:rsidRDefault="00AD4D07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</w:p>
        </w:tc>
      </w:tr>
      <w:tr w:rsidR="00AD4D07" w:rsidRPr="00C467E2" w:rsidTr="00AD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教育心理學</w:t>
            </w:r>
          </w:p>
        </w:tc>
        <w:tc>
          <w:tcPr>
            <w:tcW w:w="57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蔡志宏</w:t>
            </w:r>
          </w:p>
        </w:tc>
        <w:tc>
          <w:tcPr>
            <w:tcW w:w="499" w:type="pct"/>
            <w:tcBorders>
              <w:bottom w:val="single" w:sz="8" w:space="0" w:color="8064A2" w:themeColor="accent4"/>
              <w:right w:val="single" w:sz="24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001" w:type="pct"/>
            <w:tcBorders>
              <w:left w:val="single" w:sz="24" w:space="0" w:color="8064A2" w:themeColor="accent4"/>
              <w:bottom w:val="single" w:sz="8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72" w:type="pct"/>
            <w:vAlign w:val="center"/>
          </w:tcPr>
          <w:p w:rsidR="00AD4D07" w:rsidRPr="00C467E2" w:rsidRDefault="00AD4D07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98" w:type="pct"/>
            <w:vAlign w:val="center"/>
          </w:tcPr>
          <w:p w:rsidR="00AD4D07" w:rsidRPr="00C467E2" w:rsidRDefault="00AD4D07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42DCE" w:rsidRPr="00FB7657" w:rsidRDefault="00C42DCE" w:rsidP="00C42DCE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 w:rsidRPr="00FB7657">
        <w:rPr>
          <w:rFonts w:ascii="微軟正黑體" w:eastAsia="微軟正黑體" w:hAnsi="微軟正黑體" w:hint="eastAsia"/>
          <w:sz w:val="20"/>
          <w:szCs w:val="20"/>
        </w:rPr>
        <w:t>※網路課程期間：預計105年9月12日(</w:t>
      </w:r>
      <w:proofErr w:type="gramStart"/>
      <w:r w:rsidRPr="00FB7657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FB7657">
        <w:rPr>
          <w:rFonts w:ascii="微軟正黑體" w:eastAsia="微軟正黑體" w:hAnsi="微軟正黑體" w:hint="eastAsia"/>
          <w:sz w:val="20"/>
          <w:szCs w:val="20"/>
        </w:rPr>
        <w:t>)~106年1月15日(日)</w:t>
      </w:r>
    </w:p>
    <w:p w:rsidR="0096007E" w:rsidRPr="00C42DCE" w:rsidRDefault="0096007E" w:rsidP="00F94253">
      <w:pPr>
        <w:spacing w:line="280" w:lineRule="exact"/>
        <w:rPr>
          <w:rFonts w:ascii="標楷體" w:eastAsia="標楷體" w:hAnsi="標楷體"/>
          <w:szCs w:val="24"/>
        </w:rPr>
      </w:pPr>
    </w:p>
    <w:tbl>
      <w:tblPr>
        <w:tblStyle w:val="2-4"/>
        <w:tblW w:w="4561" w:type="pct"/>
        <w:tblInd w:w="108" w:type="dxa"/>
        <w:tblLook w:val="04A0" w:firstRow="1" w:lastRow="0" w:firstColumn="1" w:lastColumn="0" w:noHBand="0" w:noVBand="1"/>
      </w:tblPr>
      <w:tblGrid>
        <w:gridCol w:w="1698"/>
        <w:gridCol w:w="1988"/>
        <w:gridCol w:w="1135"/>
        <w:gridCol w:w="990"/>
        <w:gridCol w:w="1986"/>
        <w:gridCol w:w="1135"/>
        <w:gridCol w:w="988"/>
      </w:tblGrid>
      <w:tr w:rsidR="00AD4D07" w:rsidRPr="00C467E2" w:rsidTr="00AD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開課班別</w:t>
            </w:r>
          </w:p>
        </w:tc>
        <w:tc>
          <w:tcPr>
            <w:tcW w:w="100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57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授課</w:t>
            </w: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499" w:type="pct"/>
            <w:tcBorders>
              <w:right w:val="single" w:sz="24" w:space="0" w:color="8064A2" w:themeColor="accent4"/>
            </w:tcBorders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001" w:type="pct"/>
            <w:tcBorders>
              <w:left w:val="single" w:sz="24" w:space="0" w:color="8064A2" w:themeColor="accent4"/>
            </w:tcBorders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572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授課</w:t>
            </w: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498" w:type="pct"/>
          </w:tcPr>
          <w:p w:rsidR="00AD4D07" w:rsidRPr="00C467E2" w:rsidRDefault="00AD4D07" w:rsidP="00AD4D07">
            <w:pPr>
              <w:snapToGrid w:val="0"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000000"/>
                <w:sz w:val="22"/>
                <w:szCs w:val="22"/>
              </w:rPr>
            </w:pPr>
            <w:r w:rsidRPr="00C467E2">
              <w:rPr>
                <w:rFonts w:ascii="標楷體" w:eastAsia="標楷體" w:hAnsi="標楷體" w:cstheme="minorBidi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AD4D07" w:rsidRPr="00C467E2" w:rsidTr="00AD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9D557A" w:rsidRDefault="00AD4D07" w:rsidP="00AD4D07">
            <w:pPr>
              <w:spacing w:line="280" w:lineRule="exact"/>
              <w:jc w:val="center"/>
              <w:rPr>
                <w:rFonts w:ascii="微軟正黑體" w:eastAsia="微軟正黑體" w:hAnsi="微軟正黑體" w:cstheme="minorBidi"/>
                <w:b/>
                <w:color w:val="000000"/>
              </w:rPr>
            </w:pPr>
            <w:r w:rsidRPr="009D557A">
              <w:rPr>
                <w:rFonts w:ascii="微軟正黑體" w:eastAsia="微軟正黑體" w:hAnsi="微軟正黑體" w:cstheme="minorBidi" w:hint="eastAsia"/>
                <w:b/>
                <w:color w:val="000000"/>
              </w:rPr>
              <w:t>轉任</w:t>
            </w:r>
            <w:r w:rsidR="00D76D78" w:rsidRPr="009D557A">
              <w:rPr>
                <w:rFonts w:ascii="微軟正黑體" w:eastAsia="微軟正黑體" w:hAnsi="微軟正黑體" w:cstheme="minorBidi" w:hint="eastAsia"/>
                <w:b/>
                <w:color w:val="000000"/>
              </w:rPr>
              <w:t>經建</w:t>
            </w:r>
            <w:r w:rsidRPr="009D557A">
              <w:rPr>
                <w:rFonts w:ascii="微軟正黑體" w:eastAsia="微軟正黑體" w:hAnsi="微軟正黑體" w:cstheme="minorBidi" w:hint="eastAsia"/>
                <w:b/>
                <w:color w:val="000000"/>
              </w:rPr>
              <w:t>行政</w:t>
            </w: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國際經濟學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許介星</w:t>
            </w:r>
          </w:p>
        </w:tc>
        <w:tc>
          <w:tcPr>
            <w:tcW w:w="499" w:type="pct"/>
            <w:tcBorders>
              <w:top w:val="single" w:sz="24" w:space="0" w:color="8064A2" w:themeColor="accent4"/>
              <w:right w:val="single" w:sz="24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sz="24" w:space="0" w:color="8064A2" w:themeColor="accent4"/>
              <w:left w:val="single" w:sz="24" w:space="0" w:color="8064A2" w:themeColor="accent4"/>
            </w:tcBorders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貨幣銀行學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梁東波</w:t>
            </w:r>
          </w:p>
        </w:tc>
        <w:tc>
          <w:tcPr>
            <w:tcW w:w="498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</w:tr>
      <w:tr w:rsidR="00AD4D07" w:rsidRPr="00C467E2" w:rsidTr="00AD4D0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AD4D07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蘇怡如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24" w:space="0" w:color="8064A2" w:themeColor="accent4"/>
            </w:tcBorders>
            <w:vAlign w:val="center"/>
          </w:tcPr>
          <w:p w:rsidR="00AD4D07" w:rsidRPr="00C467E2" w:rsidRDefault="00AD4D07" w:rsidP="00AD4D07">
            <w:pPr>
              <w:pStyle w:val="a3"/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001" w:type="pct"/>
            <w:tcBorders>
              <w:top w:val="nil"/>
              <w:left w:val="single" w:sz="24" w:space="0" w:color="8064A2" w:themeColor="accent4"/>
              <w:bottom w:val="nil"/>
            </w:tcBorders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 w:rsidRPr="0096007E">
              <w:rPr>
                <w:rFonts w:ascii="標楷體" w:eastAsia="標楷體" w:hAnsi="標楷體" w:hint="eastAsia"/>
                <w:szCs w:val="24"/>
              </w:rPr>
              <w:t>商事法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旻沂</w:t>
            </w:r>
            <w:proofErr w:type="gramEnd"/>
          </w:p>
        </w:tc>
        <w:tc>
          <w:tcPr>
            <w:tcW w:w="498" w:type="pct"/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</w:p>
        </w:tc>
      </w:tr>
      <w:tr w:rsidR="00AD4D07" w:rsidRPr="00C467E2" w:rsidTr="00AD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noWrap/>
          </w:tcPr>
          <w:p w:rsidR="00AD4D07" w:rsidRPr="00C467E2" w:rsidRDefault="00AD4D07" w:rsidP="00AD4D0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2" w:type="pct"/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 w:rsidRPr="0096007E">
              <w:rPr>
                <w:rFonts w:ascii="標楷體" w:eastAsia="標楷體" w:hAnsi="標楷體" w:hint="eastAsia"/>
              </w:rPr>
              <w:t>公共經濟學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034F0B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王</w:t>
            </w:r>
            <w:r w:rsidR="00034F0B">
              <w:rPr>
                <w:rFonts w:ascii="標楷體" w:eastAsia="標楷體" w:hAnsi="標楷體" w:hint="eastAsia"/>
                <w:szCs w:val="22"/>
              </w:rPr>
              <w:t>有</w:t>
            </w:r>
            <w:r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499" w:type="pct"/>
            <w:tcBorders>
              <w:bottom w:val="single" w:sz="8" w:space="0" w:color="8064A2" w:themeColor="accent4"/>
              <w:right w:val="single" w:sz="24" w:space="0" w:color="8064A2" w:themeColor="accent4"/>
            </w:tcBorders>
            <w:vAlign w:val="center"/>
          </w:tcPr>
          <w:p w:rsidR="00AD4D07" w:rsidRPr="00C467E2" w:rsidRDefault="0096007E" w:rsidP="00AD4D07">
            <w:pPr>
              <w:pStyle w:val="a3"/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001" w:type="pct"/>
            <w:tcBorders>
              <w:left w:val="single" w:sz="24" w:space="0" w:color="8064A2" w:themeColor="accent4"/>
              <w:bottom w:val="single" w:sz="8" w:space="0" w:color="8064A2" w:themeColor="accent4"/>
            </w:tcBorders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 w:rsidRPr="0096007E">
              <w:rPr>
                <w:rFonts w:ascii="標楷體" w:eastAsia="標楷體" w:hAnsi="標楷體" w:hint="eastAsia"/>
                <w:szCs w:val="24"/>
              </w:rPr>
              <w:t>統計學</w:t>
            </w:r>
          </w:p>
        </w:tc>
        <w:tc>
          <w:tcPr>
            <w:tcW w:w="572" w:type="pct"/>
            <w:vAlign w:val="center"/>
          </w:tcPr>
          <w:p w:rsidR="00AD4D07" w:rsidRPr="00C467E2" w:rsidRDefault="007607E9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李文魁</w:t>
            </w:r>
          </w:p>
        </w:tc>
        <w:tc>
          <w:tcPr>
            <w:tcW w:w="498" w:type="pct"/>
            <w:vAlign w:val="center"/>
          </w:tcPr>
          <w:p w:rsidR="00AD4D07" w:rsidRPr="00C467E2" w:rsidRDefault="0096007E" w:rsidP="00AD4D07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</w:p>
        </w:tc>
      </w:tr>
    </w:tbl>
    <w:p w:rsidR="00C42DCE" w:rsidRPr="00FB7657" w:rsidRDefault="00C42DCE" w:rsidP="00C42DCE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 w:rsidRPr="00FB7657">
        <w:rPr>
          <w:rFonts w:ascii="微軟正黑體" w:eastAsia="微軟正黑體" w:hAnsi="微軟正黑體" w:hint="eastAsia"/>
          <w:sz w:val="20"/>
          <w:szCs w:val="20"/>
        </w:rPr>
        <w:t>※網路課程期間：預計105年9月12日(</w:t>
      </w:r>
      <w:proofErr w:type="gramStart"/>
      <w:r w:rsidRPr="00FB7657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FB7657">
        <w:rPr>
          <w:rFonts w:ascii="微軟正黑體" w:eastAsia="微軟正黑體" w:hAnsi="微軟正黑體" w:hint="eastAsia"/>
          <w:sz w:val="20"/>
          <w:szCs w:val="20"/>
        </w:rPr>
        <w:t>)~106年1月15日(日)</w:t>
      </w:r>
    </w:p>
    <w:p w:rsidR="00D76D78" w:rsidRPr="00C42DCE" w:rsidRDefault="00D76D78" w:rsidP="00F94253">
      <w:pPr>
        <w:spacing w:line="280" w:lineRule="exact"/>
        <w:rPr>
          <w:rFonts w:ascii="標楷體" w:eastAsia="標楷體" w:hAnsi="標楷體"/>
          <w:szCs w:val="24"/>
        </w:rPr>
      </w:pPr>
    </w:p>
    <w:p w:rsidR="0096007E" w:rsidRDefault="00D76D78" w:rsidP="00A04F04">
      <w:pPr>
        <w:spacing w:line="360" w:lineRule="exact"/>
        <w:rPr>
          <w:rFonts w:ascii="微軟正黑體" w:eastAsia="微軟正黑體" w:hAnsi="微軟正黑體"/>
          <w:szCs w:val="24"/>
        </w:rPr>
      </w:pPr>
      <w:r w:rsidRPr="007607E9">
        <w:rPr>
          <w:rFonts w:ascii="微軟正黑體" w:eastAsia="微軟正黑體" w:hAnsi="微軟正黑體" w:hint="eastAsia"/>
          <w:szCs w:val="24"/>
        </w:rPr>
        <w:t>※</w:t>
      </w:r>
      <w:r w:rsidR="007607E9">
        <w:rPr>
          <w:rFonts w:ascii="微軟正黑體" w:eastAsia="微軟正黑體" w:hAnsi="微軟正黑體" w:hint="eastAsia"/>
          <w:szCs w:val="24"/>
        </w:rPr>
        <w:t>課程</w:t>
      </w:r>
      <w:r w:rsidRPr="007607E9">
        <w:rPr>
          <w:rFonts w:ascii="微軟正黑體" w:eastAsia="微軟正黑體" w:hAnsi="微軟正黑體" w:hint="eastAsia"/>
          <w:szCs w:val="24"/>
        </w:rPr>
        <w:t>資訊</w:t>
      </w:r>
      <w:r w:rsidR="007607E9" w:rsidRPr="007607E9">
        <w:rPr>
          <w:rFonts w:ascii="微軟正黑體" w:eastAsia="微軟正黑體" w:hAnsi="微軟正黑體" w:hint="eastAsia"/>
          <w:szCs w:val="24"/>
        </w:rPr>
        <w:t>請參閱本中心網頁</w:t>
      </w:r>
      <w:hyperlink r:id="rId9" w:history="1">
        <w:r w:rsidR="00C42DCE" w:rsidRPr="00025492">
          <w:rPr>
            <w:rStyle w:val="a4"/>
            <w:rFonts w:ascii="微軟正黑體" w:eastAsia="微軟正黑體" w:hAnsi="微軟正黑體"/>
            <w:szCs w:val="24"/>
          </w:rPr>
          <w:t>http://www.ouk.edu.tw/Executive13/Service/Service02</w:t>
        </w:r>
      </w:hyperlink>
    </w:p>
    <w:p w:rsidR="00F94253" w:rsidRDefault="00F94253" w:rsidP="00A04F04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※各課程選課人數如不足，將不予開課。</w:t>
      </w:r>
    </w:p>
    <w:p w:rsidR="00C42DCE" w:rsidRPr="00C42DCE" w:rsidRDefault="00C42DCE" w:rsidP="00A04F04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※本中心保留</w:t>
      </w:r>
      <w:r w:rsidRPr="00C42DCE">
        <w:rPr>
          <w:rFonts w:ascii="微軟正黑體" w:eastAsia="微軟正黑體" w:hAnsi="微軟正黑體" w:hint="eastAsia"/>
          <w:szCs w:val="24"/>
        </w:rPr>
        <w:t>師資、日期及場地等</w:t>
      </w:r>
      <w:r>
        <w:rPr>
          <w:rFonts w:ascii="微軟正黑體" w:eastAsia="微軟正黑體" w:hAnsi="微軟正黑體" w:hint="eastAsia"/>
          <w:szCs w:val="24"/>
        </w:rPr>
        <w:t>變更權利。</w:t>
      </w:r>
    </w:p>
    <w:p w:rsidR="00A04F04" w:rsidRDefault="00A04F04" w:rsidP="00E64556">
      <w:pPr>
        <w:spacing w:line="32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red"/>
        </w:rPr>
        <w:t>●報名日期</w:t>
      </w:r>
    </w:p>
    <w:p w:rsidR="00A04F04" w:rsidRPr="007607E9" w:rsidRDefault="00D76D78" w:rsidP="007607E9">
      <w:pPr>
        <w:spacing w:line="280" w:lineRule="exact"/>
        <w:ind w:leftChars="100" w:left="24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即日起</w:t>
      </w:r>
      <w:r w:rsidR="00A04F04" w:rsidRPr="00CE2CE8">
        <w:rPr>
          <w:rFonts w:ascii="微軟正黑體" w:eastAsia="微軟正黑體" w:hAnsi="微軟正黑體" w:hint="eastAsia"/>
          <w:b/>
          <w:szCs w:val="24"/>
        </w:rPr>
        <w:t>至105年</w:t>
      </w:r>
      <w:r w:rsidR="00506D1E">
        <w:rPr>
          <w:rFonts w:ascii="微軟正黑體" w:eastAsia="微軟正黑體" w:hAnsi="微軟正黑體" w:hint="eastAsia"/>
          <w:b/>
          <w:szCs w:val="24"/>
        </w:rPr>
        <w:t>8</w:t>
      </w:r>
      <w:r w:rsidR="00A04F04" w:rsidRPr="00CE2CE8">
        <w:rPr>
          <w:rFonts w:ascii="微軟正黑體" w:eastAsia="微軟正黑體" w:hAnsi="微軟正黑體" w:hint="eastAsia"/>
          <w:b/>
          <w:szCs w:val="24"/>
        </w:rPr>
        <w:t>月</w:t>
      </w:r>
      <w:r w:rsidR="00333D46">
        <w:rPr>
          <w:rFonts w:ascii="微軟正黑體" w:eastAsia="微軟正黑體" w:hAnsi="微軟正黑體" w:hint="eastAsia"/>
          <w:b/>
          <w:szCs w:val="24"/>
        </w:rPr>
        <w:t>22</w:t>
      </w:r>
      <w:r w:rsidR="00A04F04" w:rsidRPr="00CE2CE8">
        <w:rPr>
          <w:rFonts w:ascii="微軟正黑體" w:eastAsia="微軟正黑體" w:hAnsi="微軟正黑體" w:hint="eastAsia"/>
          <w:b/>
          <w:szCs w:val="24"/>
        </w:rPr>
        <w:t>日</w:t>
      </w:r>
      <w:r>
        <w:rPr>
          <w:rFonts w:ascii="微軟正黑體" w:eastAsia="微軟正黑體" w:hAnsi="微軟正黑體" w:hint="eastAsia"/>
          <w:b/>
          <w:szCs w:val="24"/>
        </w:rPr>
        <w:t>，60人額滿為止 (額滿報名者將列入備取名單)</w:t>
      </w:r>
      <w:r w:rsidR="00A04F04">
        <w:rPr>
          <w:rFonts w:ascii="微軟正黑體" w:eastAsia="微軟正黑體" w:hAnsi="微軟正黑體" w:hint="eastAsia"/>
          <w:b/>
          <w:szCs w:val="24"/>
        </w:rPr>
        <w:t>。</w:t>
      </w:r>
    </w:p>
    <w:p w:rsidR="00C42DCE" w:rsidRDefault="00AD4D07" w:rsidP="00C42DCE">
      <w:pPr>
        <w:spacing w:line="320" w:lineRule="exact"/>
        <w:rPr>
          <w:rFonts w:ascii="微軟正黑體" w:eastAsia="微軟正黑體" w:hAnsi="微軟正黑體"/>
          <w:b/>
          <w:color w:val="FFFFFF" w:themeColor="background1"/>
          <w:szCs w:val="24"/>
        </w:rPr>
      </w:pP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red"/>
        </w:rPr>
        <w:t>●學雜費用</w:t>
      </w:r>
    </w:p>
    <w:p w:rsidR="00AD4D07" w:rsidRDefault="00C42DCE" w:rsidP="00C42DCE">
      <w:pPr>
        <w:spacing w:line="320" w:lineRule="exact"/>
        <w:ind w:leftChars="100" w:left="629" w:hangingChars="162" w:hanging="389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1、</w:t>
      </w:r>
      <w:r w:rsidR="00AD4D07"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每一學分之學分費為1,800元，每科雜費為300元，</w:t>
      </w:r>
      <w:r w:rsid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4學分</w:t>
      </w:r>
      <w:r w:rsidR="00E50005">
        <w:rPr>
          <w:rFonts w:ascii="微軟正黑體" w:eastAsia="微軟正黑體" w:hAnsi="微軟正黑體" w:hint="eastAsia"/>
          <w:b/>
          <w:color w:val="000000" w:themeColor="text1"/>
          <w:szCs w:val="24"/>
        </w:rPr>
        <w:t>每一</w:t>
      </w:r>
      <w:r w:rsid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科目</w:t>
      </w:r>
      <w:r w:rsidR="00AD4D07"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學雜費合計7,500元, </w:t>
      </w:r>
      <w:r w:rsid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3學分</w:t>
      </w:r>
      <w:r w:rsidR="00E50005">
        <w:rPr>
          <w:rFonts w:ascii="微軟正黑體" w:eastAsia="微軟正黑體" w:hAnsi="微軟正黑體" w:hint="eastAsia"/>
          <w:b/>
          <w:color w:val="000000" w:themeColor="text1"/>
          <w:szCs w:val="24"/>
        </w:rPr>
        <w:t>每一</w:t>
      </w:r>
      <w:bookmarkStart w:id="0" w:name="_GoBack"/>
      <w:bookmarkEnd w:id="0"/>
      <w:r w:rsid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科目學費合計為5,700</w:t>
      </w:r>
      <w:r w:rsidR="00AD4D07"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元。</w:t>
      </w:r>
    </w:p>
    <w:p w:rsidR="00C42DCE" w:rsidRPr="00FB7657" w:rsidRDefault="00C42DCE" w:rsidP="00C42DCE">
      <w:pPr>
        <w:spacing w:line="320" w:lineRule="exact"/>
        <w:ind w:leftChars="100" w:left="629" w:hangingChars="162" w:hanging="389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2、</w:t>
      </w: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  <w:shd w:val="pct15" w:color="auto" w:fill="FFFFFF"/>
        </w:rPr>
        <w:t>退費規定依專科以上學校推廣教育實施辦法第17條辦理</w:t>
      </w: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FB7657" w:rsidRPr="00FB7657" w:rsidRDefault="00FB7657" w:rsidP="00FB7657">
      <w:pPr>
        <w:spacing w:line="320" w:lineRule="exact"/>
        <w:ind w:leftChars="251" w:left="991" w:hangingChars="162" w:hanging="389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(1) 學員自報名繳費後至開班上課日前申請退費者，退還已繳學分費、雜費等各項費用九成。</w:t>
      </w:r>
    </w:p>
    <w:p w:rsidR="00FB7657" w:rsidRPr="00FB7657" w:rsidRDefault="00FB7657" w:rsidP="00FB7657">
      <w:pPr>
        <w:spacing w:line="320" w:lineRule="exact"/>
        <w:ind w:leftChars="251" w:left="991" w:hangingChars="162" w:hanging="389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(2) 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自開課</w:t>
      </w: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日起算</w:t>
      </w:r>
      <w:proofErr w:type="gramStart"/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未逾全期</w:t>
      </w:r>
      <w:proofErr w:type="gramEnd"/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三分之一申請退費者，退還已繳學分費、雜費等各項費用之半數。</w:t>
      </w:r>
    </w:p>
    <w:p w:rsidR="00FB7657" w:rsidRPr="00FB7657" w:rsidRDefault="00FB7657" w:rsidP="00FB7657">
      <w:pPr>
        <w:spacing w:line="320" w:lineRule="exact"/>
        <w:ind w:leftChars="251" w:left="991" w:hangingChars="162" w:hanging="389"/>
        <w:rPr>
          <w:rFonts w:ascii="微軟正黑體" w:eastAsia="微軟正黑體" w:hAnsi="微軟正黑體"/>
          <w:b/>
          <w:color w:val="000000" w:themeColor="text1"/>
          <w:szCs w:val="24"/>
          <w:highlight w:val="red"/>
        </w:rPr>
      </w:pPr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(3) 開班上課時間</w:t>
      </w:r>
      <w:proofErr w:type="gramStart"/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已逾全期</w:t>
      </w:r>
      <w:proofErr w:type="gramEnd"/>
      <w:r w:rsidRP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三分之一，申請退費者，不予退還。</w:t>
      </w:r>
    </w:p>
    <w:p w:rsidR="00AD4D07" w:rsidRDefault="00AD4D07" w:rsidP="00AD4D07">
      <w:pPr>
        <w:spacing w:line="320" w:lineRule="exact"/>
        <w:rPr>
          <w:rFonts w:ascii="微軟正黑體" w:eastAsia="微軟正黑體" w:hAnsi="微軟正黑體"/>
          <w:b/>
          <w:color w:val="FFFFFF" w:themeColor="background1"/>
          <w:szCs w:val="24"/>
          <w:highlight w:val="red"/>
        </w:rPr>
      </w:pP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red"/>
        </w:rPr>
        <w:t>●繳費方式</w:t>
      </w:r>
    </w:p>
    <w:p w:rsidR="00506D1E" w:rsidRDefault="00506D1E" w:rsidP="00AD4D07">
      <w:pPr>
        <w:spacing w:line="280" w:lineRule="exact"/>
        <w:ind w:leftChars="100" w:left="566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  <w:highlight w:val="yellow"/>
        </w:rPr>
        <w:t>報名完成後，俟達開班人數，將以mail通知相關繳費及課程資訊，未獲通知，請勿匯款繳費。</w:t>
      </w:r>
    </w:p>
    <w:p w:rsidR="00AD4D07" w:rsidRDefault="00AD4D07" w:rsidP="00AD4D07">
      <w:pPr>
        <w:spacing w:line="280" w:lineRule="exact"/>
        <w:ind w:leftChars="100" w:left="566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7041A0">
        <w:rPr>
          <w:rFonts w:ascii="微軟正黑體" w:eastAsia="微軟正黑體" w:hAnsi="微軟正黑體" w:hint="eastAsia"/>
          <w:b/>
          <w:color w:val="000000" w:themeColor="text1"/>
          <w:szCs w:val="24"/>
        </w:rPr>
        <w:t>1、</w:t>
      </w:r>
      <w:r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匯款繳費</w:t>
      </w:r>
    </w:p>
    <w:p w:rsidR="00AD4D07" w:rsidRDefault="00D76D78" w:rsidP="00AD4D07">
      <w:pPr>
        <w:spacing w:line="280" w:lineRule="exact"/>
        <w:ind w:leftChars="277" w:left="991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(1)</w:t>
      </w:r>
      <w:r w:rsid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請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至銀行或郵局</w:t>
      </w:r>
      <w:r w:rsidR="00AD4D07"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以臨櫃方式匯款〈填匯款單〉，無法以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ATM或網路</w:t>
      </w:r>
      <w:r w:rsidR="00AD4D07"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轉帳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方式繳款。</w:t>
      </w:r>
    </w:p>
    <w:p w:rsidR="00D76D78" w:rsidRDefault="00D76D78" w:rsidP="00D76D78">
      <w:pPr>
        <w:spacing w:line="280" w:lineRule="exact"/>
        <w:ind w:leftChars="277" w:left="991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(2)</w:t>
      </w: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請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於匯款</w:t>
      </w: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後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，於匯款單上註明姓名、班別，並</w:t>
      </w: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以下列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二</w:t>
      </w: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種方式之一通知本中心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</w:p>
    <w:p w:rsidR="00D76D78" w:rsidRDefault="00D76D78" w:rsidP="00D76D78">
      <w:pPr>
        <w:pStyle w:val="ab"/>
        <w:numPr>
          <w:ilvl w:val="0"/>
          <w:numId w:val="1"/>
        </w:numPr>
        <w:spacing w:line="28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傳真匯款單至07-8034646學習指導中心收</w:t>
      </w:r>
    </w:p>
    <w:p w:rsidR="00D76D78" w:rsidRPr="00D76D78" w:rsidRDefault="00D76D78" w:rsidP="00D76D78">
      <w:pPr>
        <w:pStyle w:val="ab"/>
        <w:numPr>
          <w:ilvl w:val="0"/>
          <w:numId w:val="1"/>
        </w:numPr>
        <w:spacing w:line="28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掃瞄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匯款單</w:t>
      </w: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e-mail至oukeec@ouk.edu.tw</w:t>
      </w:r>
    </w:p>
    <w:p w:rsidR="00D76D78" w:rsidRDefault="00D76D78" w:rsidP="00AD4D07">
      <w:pPr>
        <w:spacing w:line="280" w:lineRule="exact"/>
        <w:ind w:leftChars="277" w:left="991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(3)款項請匯入以下帳號及戶名：</w:t>
      </w:r>
    </w:p>
    <w:p w:rsidR="00D76D78" w:rsidRPr="00D76D78" w:rsidRDefault="00D76D78" w:rsidP="00D76D78">
      <w:pPr>
        <w:pStyle w:val="ab"/>
        <w:numPr>
          <w:ilvl w:val="0"/>
          <w:numId w:val="2"/>
        </w:numPr>
        <w:spacing w:line="28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帳號：高雄銀行小港分行210103078720  </w:t>
      </w:r>
    </w:p>
    <w:p w:rsidR="00D76D78" w:rsidRPr="00D76D78" w:rsidRDefault="00D76D78" w:rsidP="00D76D78">
      <w:pPr>
        <w:pStyle w:val="ab"/>
        <w:numPr>
          <w:ilvl w:val="0"/>
          <w:numId w:val="2"/>
        </w:numPr>
        <w:spacing w:line="28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戶名：高雄市立空中大學</w:t>
      </w:r>
      <w:proofErr w:type="gramStart"/>
      <w:r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保管金專戶</w:t>
      </w:r>
      <w:proofErr w:type="gramEnd"/>
    </w:p>
    <w:p w:rsidR="00D76D78" w:rsidRPr="00D76D78" w:rsidRDefault="00AD4D07" w:rsidP="00FB7657">
      <w:pPr>
        <w:spacing w:line="280" w:lineRule="exact"/>
        <w:ind w:leftChars="100" w:left="566" w:hangingChars="136" w:hanging="326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2、</w:t>
      </w:r>
      <w:r w:rsidRPr="00AD4D07">
        <w:rPr>
          <w:rFonts w:ascii="微軟正黑體" w:eastAsia="微軟正黑體" w:hAnsi="微軟正黑體" w:hint="eastAsia"/>
          <w:b/>
          <w:color w:val="000000" w:themeColor="text1"/>
          <w:szCs w:val="24"/>
        </w:rPr>
        <w:t>現金繳費</w:t>
      </w:r>
      <w:r w:rsidR="00FB7657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D76D78"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請於上班時間(週一至週五</w:t>
      </w:r>
      <w:r w:rsid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09:00-17:30)</w:t>
      </w:r>
      <w:r w:rsidR="00D76D78" w:rsidRPr="00D76D78">
        <w:rPr>
          <w:rFonts w:ascii="微軟正黑體" w:eastAsia="微軟正黑體" w:hAnsi="微軟正黑體" w:hint="eastAsia"/>
          <w:b/>
          <w:color w:val="000000" w:themeColor="text1"/>
          <w:szCs w:val="24"/>
        </w:rPr>
        <w:t>至本校行政大樓二樓學習指導中心繳費。</w:t>
      </w:r>
    </w:p>
    <w:p w:rsidR="00A04F04" w:rsidRPr="009B1986" w:rsidRDefault="00A04F04" w:rsidP="00E64556">
      <w:pPr>
        <w:spacing w:line="320" w:lineRule="exact"/>
        <w:rPr>
          <w:rFonts w:ascii="微軟正黑體" w:eastAsia="微軟正黑體" w:hAnsi="微軟正黑體"/>
          <w:b/>
          <w:color w:val="FFFFFF" w:themeColor="background1"/>
          <w:szCs w:val="24"/>
        </w:rPr>
      </w:pPr>
      <w:r w:rsidRPr="009B1986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red"/>
        </w:rPr>
        <w:t>●上課方式</w:t>
      </w:r>
    </w:p>
    <w:p w:rsidR="00A54C2F" w:rsidRDefault="00A04F04" w:rsidP="00A54C2F">
      <w:pPr>
        <w:spacing w:line="280" w:lineRule="exact"/>
        <w:ind w:leftChars="100" w:left="643" w:hangingChars="168" w:hanging="403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1、</w:t>
      </w:r>
      <w:r w:rsidR="004F5424">
        <w:rPr>
          <w:rFonts w:ascii="微軟正黑體" w:eastAsia="微軟正黑體" w:hAnsi="微軟正黑體" w:hint="eastAsia"/>
          <w:b/>
          <w:szCs w:val="24"/>
        </w:rPr>
        <w:t>為大面授課程，</w:t>
      </w:r>
      <w:r>
        <w:rPr>
          <w:rFonts w:ascii="微軟正黑體" w:eastAsia="微軟正黑體" w:hAnsi="微軟正黑體" w:hint="eastAsia"/>
          <w:b/>
          <w:szCs w:val="24"/>
        </w:rPr>
        <w:t>平日24小時可使用本校網路</w:t>
      </w:r>
      <w:proofErr w:type="spellStart"/>
      <w:r>
        <w:rPr>
          <w:rFonts w:ascii="微軟正黑體" w:eastAsia="微軟正黑體" w:hAnsi="微軟正黑體" w:hint="eastAsia"/>
          <w:b/>
          <w:szCs w:val="24"/>
        </w:rPr>
        <w:t>iLMS</w:t>
      </w:r>
      <w:proofErr w:type="spellEnd"/>
      <w:r w:rsidR="004F5424">
        <w:rPr>
          <w:rFonts w:ascii="微軟正黑體" w:eastAsia="微軟正黑體" w:hAnsi="微軟正黑體" w:hint="eastAsia"/>
          <w:b/>
          <w:szCs w:val="24"/>
        </w:rPr>
        <w:t>數位學習系統收聽收看課程，</w:t>
      </w:r>
      <w:r>
        <w:rPr>
          <w:rFonts w:ascii="微軟正黑體" w:eastAsia="微軟正黑體" w:hAnsi="微軟正黑體" w:hint="eastAsia"/>
          <w:b/>
          <w:szCs w:val="24"/>
        </w:rPr>
        <w:t>每科有8小時面授課程，將排定2次到指定</w:t>
      </w:r>
      <w:r w:rsidR="00A54C2F">
        <w:rPr>
          <w:rFonts w:ascii="微軟正黑體" w:eastAsia="微軟正黑體" w:hAnsi="微軟正黑體" w:hint="eastAsia"/>
          <w:b/>
          <w:szCs w:val="24"/>
        </w:rPr>
        <w:t>教室</w:t>
      </w:r>
      <w:r>
        <w:rPr>
          <w:rFonts w:ascii="微軟正黑體" w:eastAsia="微軟正黑體" w:hAnsi="微軟正黑體" w:hint="eastAsia"/>
          <w:b/>
          <w:szCs w:val="24"/>
        </w:rPr>
        <w:t>上課（</w:t>
      </w:r>
      <w:r w:rsidR="00333D46">
        <w:rPr>
          <w:rFonts w:ascii="微軟正黑體" w:eastAsia="微軟正黑體" w:hAnsi="微軟正黑體" w:hint="eastAsia"/>
          <w:b/>
          <w:szCs w:val="24"/>
        </w:rPr>
        <w:t>面授日期另行公告於本校網頁</w:t>
      </w:r>
      <w:r>
        <w:rPr>
          <w:rFonts w:ascii="微軟正黑體" w:eastAsia="微軟正黑體" w:hAnsi="微軟正黑體" w:hint="eastAsia"/>
          <w:b/>
          <w:szCs w:val="24"/>
        </w:rPr>
        <w:t>）。</w:t>
      </w:r>
    </w:p>
    <w:p w:rsidR="00B072E3" w:rsidRPr="007607E9" w:rsidRDefault="007607E9" w:rsidP="007607E9">
      <w:pPr>
        <w:spacing w:line="280" w:lineRule="exact"/>
        <w:ind w:leftChars="100" w:left="643" w:hangingChars="168" w:hanging="403"/>
        <w:rPr>
          <w:rFonts w:ascii="微軟正黑體" w:eastAsia="微軟正黑體" w:hAnsi="微軟正黑體"/>
          <w:b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E9F29" wp14:editId="5B4CA748">
                <wp:simplePos x="0" y="0"/>
                <wp:positionH relativeFrom="column">
                  <wp:posOffset>-50800</wp:posOffset>
                </wp:positionH>
                <wp:positionV relativeFrom="paragraph">
                  <wp:posOffset>414020</wp:posOffset>
                </wp:positionV>
                <wp:extent cx="6829425" cy="476250"/>
                <wp:effectExtent l="0" t="0" r="9525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76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>
                                <a:alpha val="85000"/>
                              </a:srgbClr>
                            </a:gs>
                            <a:gs pos="46000">
                              <a:srgbClr val="FFFF00">
                                <a:alpha val="59000"/>
                              </a:srgbClr>
                            </a:gs>
                            <a:gs pos="83000">
                              <a:srgbClr val="FFFF00">
                                <a:alpha val="32000"/>
                              </a:srgbClr>
                            </a:gs>
                            <a:gs pos="100000">
                              <a:srgbClr val="FFFF00">
                                <a:alpha val="5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07E" w:rsidRPr="00E07648" w:rsidRDefault="0096007E" w:rsidP="007607E9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2"/>
                              </w:rPr>
                            </w:pPr>
                            <w:r w:rsidRPr="00E0764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>洽詢單位：高雄市立空中大學 學習指導中心</w:t>
                            </w:r>
                            <w:r w:rsidR="007607E9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E0764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>地址：高雄市小港區大業北路436號</w:t>
                            </w:r>
                          </w:p>
                          <w:p w:rsidR="0096007E" w:rsidRPr="00E07648" w:rsidRDefault="0096007E" w:rsidP="00A04F04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2"/>
                              </w:rPr>
                            </w:pPr>
                            <w:r w:rsidRPr="00E0764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>電話：07-8012008#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>1208~1211</w:t>
                            </w:r>
                            <w:r w:rsidRPr="00E0764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2"/>
                              </w:rPr>
                              <w:t xml:space="preserve">   傳真: 07-8034646  聯絡信箱：oukeec@ouk.edu.tw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29" type="#_x0000_t202" style="position:absolute;left:0;text-align:left;margin-left:-4pt;margin-top:32.6pt;width:537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" fillcolor="yellow" stroked="f" strokeweight=".5pt">
                <v:fill opacity="3276f" color2="yellow" o:opacity2="55705f" colors="0 yellow;30147f yellow;54395f yellow;1 yellow" focus="100%" type="gradient">
                  <o:fill v:ext="view" type="gradientUnscaled"/>
                </v:fill>
                <v:textbox>
                  <w:txbxContent>
                    <w:p w:rsidR="0096007E" w:rsidRPr="00E07648" w:rsidRDefault="0096007E" w:rsidP="007607E9">
                      <w:pPr>
                        <w:spacing w:line="2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2"/>
                        </w:rPr>
                      </w:pPr>
                      <w:r w:rsidRPr="00E0764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>洽詢單位：高雄市立空中大學 學習指導中心</w:t>
                      </w:r>
                      <w:r w:rsidR="007607E9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 xml:space="preserve">  </w:t>
                      </w:r>
                      <w:r w:rsidRPr="00E0764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>地址：高雄市小港區大業北路436號</w:t>
                      </w:r>
                    </w:p>
                    <w:p w:rsidR="0096007E" w:rsidRPr="00E07648" w:rsidRDefault="0096007E" w:rsidP="00A04F04">
                      <w:pPr>
                        <w:spacing w:line="2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2"/>
                        </w:rPr>
                      </w:pPr>
                      <w:r w:rsidRPr="00E0764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>電話：07-8012008#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>1208~1211</w:t>
                      </w:r>
                      <w:r w:rsidRPr="00E0764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2"/>
                        </w:rPr>
                        <w:t xml:space="preserve">   傳真: 07-8034646  聯絡信箱：oukeec@ouk.edu.tw</w:t>
                      </w:r>
                    </w:p>
                  </w:txbxContent>
                </v:textbox>
              </v:shape>
            </w:pict>
          </mc:Fallback>
        </mc:AlternateContent>
      </w:r>
      <w:r w:rsidR="004F5424">
        <w:rPr>
          <w:rFonts w:ascii="微軟正黑體" w:eastAsia="微軟正黑體" w:hAnsi="微軟正黑體" w:hint="eastAsia"/>
          <w:b/>
          <w:szCs w:val="24"/>
        </w:rPr>
        <w:t>2</w:t>
      </w:r>
      <w:r w:rsidR="00A04F04">
        <w:rPr>
          <w:rFonts w:ascii="微軟正黑體" w:eastAsia="微軟正黑體" w:hAnsi="微軟正黑體" w:hint="eastAsia"/>
          <w:b/>
          <w:szCs w:val="24"/>
        </w:rPr>
        <w:t>、</w:t>
      </w:r>
      <w:r w:rsidR="00A54C2F">
        <w:rPr>
          <w:rFonts w:ascii="微軟正黑體" w:eastAsia="微軟正黑體" w:hAnsi="微軟正黑體" w:hint="eastAsia"/>
          <w:b/>
          <w:szCs w:val="24"/>
        </w:rPr>
        <w:t>評量方式</w:t>
      </w:r>
      <w:r w:rsidR="00A04F04">
        <w:rPr>
          <w:rFonts w:ascii="微軟正黑體" w:eastAsia="微軟正黑體" w:hAnsi="微軟正黑體" w:hint="eastAsia"/>
          <w:b/>
          <w:szCs w:val="24"/>
        </w:rPr>
        <w:t>由授課教師於面授時間內自行安排實施</w:t>
      </w:r>
      <w:r w:rsidR="00A54C2F">
        <w:rPr>
          <w:rFonts w:ascii="微軟正黑體" w:eastAsia="微軟正黑體" w:hAnsi="微軟正黑體" w:hint="eastAsia"/>
          <w:b/>
          <w:szCs w:val="24"/>
        </w:rPr>
        <w:t>，如有疑問請於</w:t>
      </w:r>
      <w:proofErr w:type="spellStart"/>
      <w:r w:rsidR="00A54C2F">
        <w:rPr>
          <w:rFonts w:ascii="微軟正黑體" w:eastAsia="微軟正黑體" w:hAnsi="微軟正黑體" w:hint="eastAsia"/>
          <w:b/>
          <w:szCs w:val="24"/>
        </w:rPr>
        <w:t>ilms</w:t>
      </w:r>
      <w:proofErr w:type="spellEnd"/>
      <w:r w:rsidR="00A54C2F">
        <w:rPr>
          <w:rFonts w:ascii="微軟正黑體" w:eastAsia="微軟正黑體" w:hAnsi="微軟正黑體" w:hint="eastAsia"/>
          <w:b/>
          <w:szCs w:val="24"/>
        </w:rPr>
        <w:t>系統或於面授日洽詢授課教師</w:t>
      </w:r>
      <w:r>
        <w:rPr>
          <w:rFonts w:ascii="微軟正黑體" w:eastAsia="微軟正黑體" w:hAnsi="微軟正黑體" w:hint="eastAsia"/>
          <w:b/>
          <w:szCs w:val="24"/>
        </w:rPr>
        <w:t>。</w:t>
      </w:r>
    </w:p>
    <w:sectPr w:rsidR="00B072E3" w:rsidRPr="007607E9" w:rsidSect="00F80564">
      <w:pgSz w:w="11906" w:h="16838"/>
      <w:pgMar w:top="28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7E" w:rsidRDefault="0096007E" w:rsidP="00721E16">
      <w:r>
        <w:separator/>
      </w:r>
    </w:p>
  </w:endnote>
  <w:endnote w:type="continuationSeparator" w:id="0">
    <w:p w:rsidR="0096007E" w:rsidRDefault="0096007E" w:rsidP="0072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7E" w:rsidRDefault="0096007E" w:rsidP="00721E16">
      <w:r>
        <w:separator/>
      </w:r>
    </w:p>
  </w:footnote>
  <w:footnote w:type="continuationSeparator" w:id="0">
    <w:p w:rsidR="0096007E" w:rsidRDefault="0096007E" w:rsidP="0072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371"/>
    <w:multiLevelType w:val="hybridMultilevel"/>
    <w:tmpl w:val="6046F60E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">
    <w:nsid w:val="799F130B"/>
    <w:multiLevelType w:val="hybridMultilevel"/>
    <w:tmpl w:val="6D769FF6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BD"/>
    <w:rsid w:val="00034F0B"/>
    <w:rsid w:val="00070B09"/>
    <w:rsid w:val="000D0FDB"/>
    <w:rsid w:val="0011256C"/>
    <w:rsid w:val="00186D9A"/>
    <w:rsid w:val="001A0AE9"/>
    <w:rsid w:val="001E793C"/>
    <w:rsid w:val="002769D5"/>
    <w:rsid w:val="002A5036"/>
    <w:rsid w:val="00322F09"/>
    <w:rsid w:val="00333D46"/>
    <w:rsid w:val="00344543"/>
    <w:rsid w:val="00366A96"/>
    <w:rsid w:val="003731E1"/>
    <w:rsid w:val="003D42DB"/>
    <w:rsid w:val="00421400"/>
    <w:rsid w:val="004C726D"/>
    <w:rsid w:val="004F5424"/>
    <w:rsid w:val="00506D1E"/>
    <w:rsid w:val="00532289"/>
    <w:rsid w:val="005D0381"/>
    <w:rsid w:val="00613707"/>
    <w:rsid w:val="006F14BD"/>
    <w:rsid w:val="00721E16"/>
    <w:rsid w:val="007351F5"/>
    <w:rsid w:val="007607E9"/>
    <w:rsid w:val="00785222"/>
    <w:rsid w:val="007E07DB"/>
    <w:rsid w:val="00806E51"/>
    <w:rsid w:val="008F36AE"/>
    <w:rsid w:val="00903C93"/>
    <w:rsid w:val="00907583"/>
    <w:rsid w:val="009164E9"/>
    <w:rsid w:val="0096007E"/>
    <w:rsid w:val="009B1986"/>
    <w:rsid w:val="009D018F"/>
    <w:rsid w:val="009D557A"/>
    <w:rsid w:val="009E11FA"/>
    <w:rsid w:val="009F075A"/>
    <w:rsid w:val="00A04F04"/>
    <w:rsid w:val="00A54C2F"/>
    <w:rsid w:val="00A60249"/>
    <w:rsid w:val="00AA6FFF"/>
    <w:rsid w:val="00AD4D07"/>
    <w:rsid w:val="00B072E3"/>
    <w:rsid w:val="00C4045C"/>
    <w:rsid w:val="00C42DCE"/>
    <w:rsid w:val="00C467E2"/>
    <w:rsid w:val="00D3190F"/>
    <w:rsid w:val="00D76D78"/>
    <w:rsid w:val="00DB271B"/>
    <w:rsid w:val="00E07648"/>
    <w:rsid w:val="00E13202"/>
    <w:rsid w:val="00E13FFC"/>
    <w:rsid w:val="00E50005"/>
    <w:rsid w:val="00E52138"/>
    <w:rsid w:val="00E6104D"/>
    <w:rsid w:val="00E64556"/>
    <w:rsid w:val="00E870A1"/>
    <w:rsid w:val="00E94118"/>
    <w:rsid w:val="00F25CED"/>
    <w:rsid w:val="00F421CE"/>
    <w:rsid w:val="00F80564"/>
    <w:rsid w:val="00F92730"/>
    <w:rsid w:val="00F94253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2A5036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3">
    <w:name w:val="表格內容"/>
    <w:basedOn w:val="a"/>
    <w:rsid w:val="002A5036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bidi="hi-IN"/>
    </w:rPr>
  </w:style>
  <w:style w:type="character" w:styleId="a4">
    <w:name w:val="Hyperlink"/>
    <w:basedOn w:val="a0"/>
    <w:uiPriority w:val="99"/>
    <w:unhideWhenUsed/>
    <w:rsid w:val="00E61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10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1E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1E16"/>
    <w:rPr>
      <w:sz w:val="20"/>
      <w:szCs w:val="20"/>
    </w:rPr>
  </w:style>
  <w:style w:type="table" w:styleId="2-4">
    <w:name w:val="Medium List 2 Accent 4"/>
    <w:basedOn w:val="a1"/>
    <w:uiPriority w:val="66"/>
    <w:rsid w:val="00C467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List Paragraph"/>
    <w:basedOn w:val="a"/>
    <w:uiPriority w:val="34"/>
    <w:qFormat/>
    <w:rsid w:val="00D76D78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3D42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42DB"/>
  </w:style>
  <w:style w:type="character" w:customStyle="1" w:styleId="ae">
    <w:name w:val="註解文字 字元"/>
    <w:basedOn w:val="a0"/>
    <w:link w:val="ad"/>
    <w:uiPriority w:val="99"/>
    <w:semiHidden/>
    <w:rsid w:val="003D42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42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4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2A5036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3">
    <w:name w:val="表格內容"/>
    <w:basedOn w:val="a"/>
    <w:rsid w:val="002A5036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bidi="hi-IN"/>
    </w:rPr>
  </w:style>
  <w:style w:type="character" w:styleId="a4">
    <w:name w:val="Hyperlink"/>
    <w:basedOn w:val="a0"/>
    <w:uiPriority w:val="99"/>
    <w:unhideWhenUsed/>
    <w:rsid w:val="00E61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10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1E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1E16"/>
    <w:rPr>
      <w:sz w:val="20"/>
      <w:szCs w:val="20"/>
    </w:rPr>
  </w:style>
  <w:style w:type="table" w:styleId="2-4">
    <w:name w:val="Medium List 2 Accent 4"/>
    <w:basedOn w:val="a1"/>
    <w:uiPriority w:val="66"/>
    <w:rsid w:val="00C467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List Paragraph"/>
    <w:basedOn w:val="a"/>
    <w:uiPriority w:val="34"/>
    <w:qFormat/>
    <w:rsid w:val="00D76D78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3D42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42DB"/>
  </w:style>
  <w:style w:type="character" w:customStyle="1" w:styleId="ae">
    <w:name w:val="註解文字 字元"/>
    <w:basedOn w:val="a0"/>
    <w:link w:val="ad"/>
    <w:uiPriority w:val="99"/>
    <w:semiHidden/>
    <w:rsid w:val="003D42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42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4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uk.edu.tw/Executive13/Service/Service0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54B8-A7B0-49CB-BA5C-75F7DCDB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2016-06-22T07:04:00Z</cp:lastPrinted>
  <dcterms:created xsi:type="dcterms:W3CDTF">2016-07-18T01:25:00Z</dcterms:created>
  <dcterms:modified xsi:type="dcterms:W3CDTF">2016-07-18T01:48:00Z</dcterms:modified>
</cp:coreProperties>
</file>