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DB" w:rsidRDefault="004F7BBB" w:rsidP="007A61EC">
      <w:pPr>
        <w:jc w:val="center"/>
        <w:rPr>
          <w:rFonts w:ascii="標楷體" w:eastAsia="標楷體" w:hAnsi="標楷體"/>
          <w:b/>
          <w:sz w:val="32"/>
        </w:rPr>
      </w:pPr>
      <w:bookmarkStart w:id="0" w:name="_GoBack"/>
      <w:bookmarkEnd w:id="0"/>
      <w:r>
        <w:rPr>
          <w:rFonts w:ascii="標楷體" w:eastAsia="標楷體" w:hAnsi="標楷體" w:hint="eastAsia"/>
          <w:b/>
          <w:sz w:val="32"/>
        </w:rPr>
        <w:t>公部門主動解決低薪方案</w:t>
      </w:r>
    </w:p>
    <w:p w:rsidR="007A61EC" w:rsidRPr="00736412" w:rsidRDefault="007A61EC" w:rsidP="00B6006D">
      <w:pPr>
        <w:pStyle w:val="a3"/>
        <w:numPr>
          <w:ilvl w:val="0"/>
          <w:numId w:val="1"/>
        </w:numPr>
        <w:ind w:leftChars="0"/>
        <w:jc w:val="both"/>
        <w:rPr>
          <w:rFonts w:ascii="標楷體" w:eastAsia="標楷體" w:hAnsi="標楷體"/>
          <w:b/>
          <w:sz w:val="32"/>
        </w:rPr>
      </w:pPr>
      <w:r w:rsidRPr="00736412">
        <w:rPr>
          <w:rFonts w:ascii="標楷體" w:eastAsia="標楷體" w:hAnsi="標楷體" w:hint="eastAsia"/>
          <w:b/>
          <w:sz w:val="32"/>
        </w:rPr>
        <w:t>緣起</w:t>
      </w:r>
    </w:p>
    <w:p w:rsidR="00BF5838" w:rsidRPr="007A61EC" w:rsidRDefault="007A61EC" w:rsidP="00B6006D">
      <w:pPr>
        <w:spacing w:line="500" w:lineRule="exact"/>
        <w:ind w:leftChars="295" w:left="708"/>
        <w:jc w:val="both"/>
        <w:rPr>
          <w:rFonts w:ascii="標楷體" w:eastAsia="標楷體" w:hAnsi="標楷體"/>
          <w:sz w:val="32"/>
        </w:rPr>
      </w:pPr>
      <w:r>
        <w:rPr>
          <w:rFonts w:ascii="標楷體" w:eastAsia="標楷體" w:hAnsi="標楷體" w:hint="eastAsia"/>
          <w:sz w:val="32"/>
        </w:rPr>
        <w:t>為</w:t>
      </w:r>
      <w:r w:rsidR="004F7BBB">
        <w:rPr>
          <w:rFonts w:ascii="標楷體" w:eastAsia="標楷體" w:hAnsi="標楷體" w:hint="eastAsia"/>
          <w:sz w:val="32"/>
        </w:rPr>
        <w:t>逐步</w:t>
      </w:r>
      <w:r w:rsidR="007831B2">
        <w:rPr>
          <w:rFonts w:ascii="標楷體" w:eastAsia="標楷體" w:hAnsi="標楷體" w:hint="eastAsia"/>
          <w:sz w:val="32"/>
        </w:rPr>
        <w:t>解決</w:t>
      </w:r>
      <w:r>
        <w:rPr>
          <w:rFonts w:ascii="標楷體" w:eastAsia="標楷體" w:hAnsi="標楷體" w:hint="eastAsia"/>
          <w:sz w:val="32"/>
        </w:rPr>
        <w:t>國內低薪問題，</w:t>
      </w:r>
      <w:r w:rsidR="004F7BBB">
        <w:rPr>
          <w:rFonts w:ascii="標楷體" w:eastAsia="標楷體" w:hAnsi="標楷體" w:hint="eastAsia"/>
          <w:sz w:val="32"/>
        </w:rPr>
        <w:t>爰</w:t>
      </w:r>
      <w:r w:rsidR="00AF3BE2">
        <w:rPr>
          <w:rFonts w:ascii="標楷體" w:eastAsia="標楷體" w:hAnsi="標楷體" w:hint="eastAsia"/>
          <w:sz w:val="32"/>
        </w:rPr>
        <w:t>規劃就</w:t>
      </w:r>
      <w:r w:rsidR="007831B2">
        <w:rPr>
          <w:rFonts w:ascii="標楷體" w:eastAsia="標楷體" w:hAnsi="標楷體" w:hint="eastAsia"/>
          <w:sz w:val="32"/>
        </w:rPr>
        <w:t>公部門</w:t>
      </w:r>
      <w:r w:rsidRPr="007A61EC">
        <w:rPr>
          <w:rFonts w:ascii="標楷體" w:eastAsia="標楷體" w:hAnsi="標楷體" w:hint="eastAsia"/>
          <w:sz w:val="32"/>
        </w:rPr>
        <w:t>月薪</w:t>
      </w:r>
      <w:r w:rsidR="007831B2">
        <w:rPr>
          <w:rFonts w:ascii="標楷體" w:eastAsia="標楷體" w:hAnsi="標楷體" w:hint="eastAsia"/>
          <w:sz w:val="32"/>
        </w:rPr>
        <w:t>低於新臺幣（以下同）</w:t>
      </w:r>
      <w:r w:rsidR="007831B2" w:rsidRPr="007A61EC">
        <w:rPr>
          <w:rFonts w:ascii="標楷體" w:eastAsia="標楷體" w:hAnsi="標楷體" w:hint="eastAsia"/>
          <w:sz w:val="32"/>
        </w:rPr>
        <w:t>3萬元</w:t>
      </w:r>
      <w:r w:rsidR="007831B2">
        <w:rPr>
          <w:rFonts w:ascii="標楷體" w:eastAsia="標楷體" w:hAnsi="標楷體" w:hint="eastAsia"/>
          <w:sz w:val="32"/>
        </w:rPr>
        <w:t>者</w:t>
      </w:r>
      <w:r w:rsidR="00AF3BE2">
        <w:rPr>
          <w:rFonts w:ascii="標楷體" w:eastAsia="標楷體" w:hAnsi="標楷體" w:hint="eastAsia"/>
          <w:sz w:val="32"/>
        </w:rPr>
        <w:t>逐步</w:t>
      </w:r>
      <w:r w:rsidRPr="007A61EC">
        <w:rPr>
          <w:rFonts w:ascii="標楷體" w:eastAsia="標楷體" w:hAnsi="標楷體" w:hint="eastAsia"/>
          <w:sz w:val="32"/>
        </w:rPr>
        <w:t>調整至</w:t>
      </w:r>
      <w:r w:rsidR="00AF3BE2">
        <w:rPr>
          <w:rFonts w:ascii="標楷體" w:eastAsia="標楷體" w:hAnsi="標楷體" w:hint="eastAsia"/>
          <w:sz w:val="32"/>
        </w:rPr>
        <w:t>3萬元</w:t>
      </w:r>
      <w:r w:rsidRPr="007A61EC">
        <w:rPr>
          <w:rFonts w:ascii="標楷體" w:eastAsia="標楷體" w:hAnsi="標楷體" w:hint="eastAsia"/>
          <w:sz w:val="32"/>
        </w:rPr>
        <w:t>，</w:t>
      </w:r>
      <w:r w:rsidR="007831B2" w:rsidRPr="007831B2">
        <w:rPr>
          <w:rFonts w:ascii="標楷體" w:eastAsia="標楷體" w:hAnsi="標楷體" w:hint="eastAsia"/>
          <w:sz w:val="32"/>
        </w:rPr>
        <w:t>期望</w:t>
      </w:r>
      <w:r w:rsidRPr="007A61EC">
        <w:rPr>
          <w:rFonts w:ascii="標楷體" w:eastAsia="標楷體" w:hAnsi="標楷體" w:hint="eastAsia"/>
          <w:sz w:val="32"/>
        </w:rPr>
        <w:t>帶動企業加薪，並達提升民間整體薪資之效</w:t>
      </w:r>
      <w:r w:rsidR="00AF3BE2">
        <w:rPr>
          <w:rFonts w:ascii="標楷體" w:eastAsia="標楷體" w:hAnsi="標楷體" w:hint="eastAsia"/>
          <w:sz w:val="32"/>
        </w:rPr>
        <w:t>。</w:t>
      </w:r>
    </w:p>
    <w:p w:rsidR="007A61EC" w:rsidRPr="00BF5838" w:rsidRDefault="00BF5838" w:rsidP="00B6006D">
      <w:pPr>
        <w:pStyle w:val="a3"/>
        <w:numPr>
          <w:ilvl w:val="0"/>
          <w:numId w:val="1"/>
        </w:numPr>
        <w:ind w:leftChars="0"/>
        <w:jc w:val="both"/>
        <w:rPr>
          <w:rFonts w:ascii="標楷體" w:eastAsia="標楷體" w:hAnsi="標楷體"/>
          <w:b/>
          <w:sz w:val="32"/>
        </w:rPr>
      </w:pPr>
      <w:r w:rsidRPr="00BF5838">
        <w:rPr>
          <w:rFonts w:ascii="標楷體" w:eastAsia="標楷體" w:hAnsi="標楷體" w:hint="eastAsia"/>
          <w:b/>
          <w:sz w:val="32"/>
        </w:rPr>
        <w:t>各類人員調薪做法：</w:t>
      </w:r>
    </w:p>
    <w:p w:rsidR="00BF5838" w:rsidRPr="005C41D3" w:rsidRDefault="00BF5838"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臨時及派遣人員</w:t>
      </w:r>
      <w:r w:rsidR="005C41D3" w:rsidRPr="005C41D3">
        <w:rPr>
          <w:rFonts w:ascii="標楷體" w:eastAsia="標楷體" w:hAnsi="標楷體" w:hint="eastAsia"/>
          <w:b/>
          <w:sz w:val="32"/>
        </w:rPr>
        <w:t>部分</w:t>
      </w:r>
      <w:r w:rsidRPr="005C41D3">
        <w:rPr>
          <w:rFonts w:ascii="標楷體" w:eastAsia="標楷體" w:hAnsi="標楷體" w:hint="eastAsia"/>
          <w:b/>
          <w:sz w:val="32"/>
        </w:rPr>
        <w:t>：</w:t>
      </w:r>
    </w:p>
    <w:p w:rsidR="00370A02" w:rsidRDefault="00370A02" w:rsidP="00B6006D">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適用對象</w:t>
      </w:r>
      <w:r w:rsidR="00BF5838" w:rsidRPr="00BF5838">
        <w:rPr>
          <w:rFonts w:ascii="標楷體" w:eastAsia="標楷體" w:hAnsi="標楷體" w:hint="eastAsia"/>
          <w:sz w:val="32"/>
        </w:rPr>
        <w:t>：</w:t>
      </w:r>
    </w:p>
    <w:p w:rsidR="00370A02" w:rsidRDefault="00BF5838" w:rsidP="00DE205C">
      <w:pPr>
        <w:pStyle w:val="a3"/>
        <w:numPr>
          <w:ilvl w:val="0"/>
          <w:numId w:val="6"/>
        </w:numPr>
        <w:spacing w:line="500" w:lineRule="exact"/>
        <w:ind w:leftChars="0" w:left="1418" w:hanging="567"/>
        <w:jc w:val="both"/>
        <w:rPr>
          <w:rFonts w:ascii="標楷體" w:eastAsia="標楷體" w:hAnsi="標楷體"/>
          <w:sz w:val="32"/>
        </w:rPr>
      </w:pPr>
      <w:r w:rsidRPr="00BF5838">
        <w:rPr>
          <w:rFonts w:ascii="標楷體" w:eastAsia="標楷體" w:hAnsi="標楷體" w:hint="eastAsia"/>
          <w:sz w:val="32"/>
        </w:rPr>
        <w:t>所稱「臨時人員」，係指適用「行政院及所屬各機關學校臨時人員進用及運用要點」之人員</w:t>
      </w:r>
      <w:r w:rsidR="003753C9">
        <w:rPr>
          <w:rFonts w:ascii="標楷體" w:eastAsia="標楷體" w:hAnsi="標楷體" w:hint="eastAsia"/>
          <w:sz w:val="32"/>
        </w:rPr>
        <w:t>。</w:t>
      </w:r>
    </w:p>
    <w:p w:rsidR="00BF5838" w:rsidRDefault="00BF5838" w:rsidP="00DE205C">
      <w:pPr>
        <w:pStyle w:val="a3"/>
        <w:numPr>
          <w:ilvl w:val="0"/>
          <w:numId w:val="6"/>
        </w:numPr>
        <w:spacing w:line="500" w:lineRule="exact"/>
        <w:ind w:leftChars="0" w:left="1418" w:hanging="567"/>
        <w:jc w:val="both"/>
        <w:rPr>
          <w:rFonts w:ascii="標楷體" w:eastAsia="標楷體" w:hAnsi="標楷體"/>
          <w:sz w:val="32"/>
        </w:rPr>
      </w:pPr>
      <w:r w:rsidRPr="00BF5838">
        <w:rPr>
          <w:rFonts w:ascii="標楷體" w:eastAsia="標楷體" w:hAnsi="標楷體" w:hint="eastAsia"/>
          <w:sz w:val="32"/>
        </w:rPr>
        <w:t>所稱「派遣人員」，係指各機關得基於業務需要，依「政府採購法」規定，以「勞動派遣」之方式辦理勞務採購之人員。又依「行政院運用勞動派遣應行注意事項」第2點第</w:t>
      </w:r>
      <w:r w:rsidR="004F7BBB">
        <w:rPr>
          <w:rFonts w:ascii="標楷體" w:eastAsia="標楷體" w:hAnsi="標楷體" w:hint="eastAsia"/>
          <w:sz w:val="32"/>
        </w:rPr>
        <w:t>1</w:t>
      </w:r>
      <w:r w:rsidRPr="00BF5838">
        <w:rPr>
          <w:rFonts w:ascii="標楷體" w:eastAsia="標楷體" w:hAnsi="標楷體" w:hint="eastAsia"/>
          <w:sz w:val="32"/>
        </w:rPr>
        <w:t>款規定，指派遣事業單位指派所僱用之勞工至機關提供勞務，接受各該機關指揮監督管理之行為。</w:t>
      </w:r>
    </w:p>
    <w:p w:rsidR="00A17139" w:rsidRDefault="00E10921" w:rsidP="00B75B1A">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適用</w:t>
      </w:r>
      <w:r w:rsidR="00A17139">
        <w:rPr>
          <w:rFonts w:ascii="標楷體" w:eastAsia="標楷體" w:hAnsi="標楷體" w:hint="eastAsia"/>
          <w:sz w:val="32"/>
        </w:rPr>
        <w:t>範圍：</w:t>
      </w:r>
      <w:r>
        <w:rPr>
          <w:rFonts w:ascii="標楷體" w:eastAsia="標楷體" w:hAnsi="標楷體" w:hint="eastAsia"/>
          <w:sz w:val="32"/>
        </w:rPr>
        <w:t>各</w:t>
      </w:r>
      <w:r w:rsidR="00A17139" w:rsidRPr="00A17139">
        <w:rPr>
          <w:rFonts w:ascii="標楷體" w:eastAsia="標楷體" w:hAnsi="標楷體" w:hint="eastAsia"/>
          <w:sz w:val="32"/>
        </w:rPr>
        <w:t>中央</w:t>
      </w:r>
      <w:r w:rsidR="00B75B1A">
        <w:rPr>
          <w:rFonts w:ascii="標楷體" w:eastAsia="標楷體" w:hAnsi="標楷體" w:hint="eastAsia"/>
          <w:sz w:val="32"/>
        </w:rPr>
        <w:t>（含本院以外）</w:t>
      </w:r>
      <w:r w:rsidR="003753C9">
        <w:rPr>
          <w:rFonts w:ascii="標楷體" w:eastAsia="標楷體" w:hAnsi="標楷體" w:hint="eastAsia"/>
          <w:sz w:val="32"/>
        </w:rPr>
        <w:t>機關</w:t>
      </w:r>
      <w:r w:rsidR="00B75B1A" w:rsidRPr="00B75B1A">
        <w:rPr>
          <w:rFonts w:ascii="標楷體" w:eastAsia="標楷體" w:hAnsi="標楷體" w:hint="eastAsia"/>
          <w:sz w:val="32"/>
        </w:rPr>
        <w:t>（含公立學校、公立醫療機構）</w:t>
      </w:r>
      <w:r w:rsidR="00F664C5">
        <w:rPr>
          <w:rFonts w:ascii="標楷體" w:eastAsia="標楷體" w:hAnsi="標楷體" w:hint="eastAsia"/>
          <w:sz w:val="32"/>
        </w:rPr>
        <w:t>。</w:t>
      </w:r>
      <w:r>
        <w:rPr>
          <w:rFonts w:ascii="標楷體" w:eastAsia="標楷體" w:hAnsi="標楷體" w:hint="eastAsia"/>
          <w:sz w:val="32"/>
        </w:rPr>
        <w:t>各地方政府仍得視</w:t>
      </w:r>
      <w:r w:rsidR="00A17139" w:rsidRPr="00A17139">
        <w:rPr>
          <w:rFonts w:ascii="標楷體" w:eastAsia="標楷體" w:hAnsi="標楷體" w:hint="eastAsia"/>
          <w:sz w:val="32"/>
        </w:rPr>
        <w:t>經費本權責決定是否比照辦理。</w:t>
      </w:r>
    </w:p>
    <w:p w:rsidR="00E10921" w:rsidRDefault="00E10921" w:rsidP="00E10921">
      <w:pPr>
        <w:pStyle w:val="a3"/>
        <w:numPr>
          <w:ilvl w:val="0"/>
          <w:numId w:val="3"/>
        </w:numPr>
        <w:spacing w:line="500" w:lineRule="exact"/>
        <w:ind w:leftChars="0"/>
        <w:jc w:val="both"/>
        <w:rPr>
          <w:rFonts w:ascii="標楷體" w:eastAsia="標楷體" w:hAnsi="標楷體"/>
          <w:sz w:val="32"/>
        </w:rPr>
      </w:pPr>
      <w:r>
        <w:rPr>
          <w:rFonts w:ascii="標楷體" w:eastAsia="標楷體" w:hAnsi="標楷體" w:hint="eastAsia"/>
          <w:sz w:val="32"/>
        </w:rPr>
        <w:t>調薪方式：</w:t>
      </w:r>
    </w:p>
    <w:p w:rsidR="004F7BBB" w:rsidRDefault="00A32F6E" w:rsidP="009A1393">
      <w:pPr>
        <w:pStyle w:val="a3"/>
        <w:numPr>
          <w:ilvl w:val="1"/>
          <w:numId w:val="3"/>
        </w:numPr>
        <w:spacing w:line="500" w:lineRule="exact"/>
        <w:ind w:leftChars="0" w:left="1418" w:hanging="567"/>
        <w:jc w:val="both"/>
        <w:rPr>
          <w:rFonts w:ascii="標楷體" w:eastAsia="標楷體" w:hAnsi="標楷體"/>
          <w:sz w:val="32"/>
        </w:rPr>
      </w:pPr>
      <w:r>
        <w:rPr>
          <w:rFonts w:ascii="標楷體" w:eastAsia="標楷體" w:hAnsi="標楷體" w:hint="eastAsia"/>
          <w:sz w:val="32"/>
        </w:rPr>
        <w:t>配合108年度起勞動基準法（以下簡稱勞基法）每月基本工資由22,000元調整為23,100元，爰先</w:t>
      </w:r>
      <w:r w:rsidRPr="00E10921">
        <w:rPr>
          <w:rFonts w:ascii="標楷體" w:eastAsia="標楷體" w:hAnsi="標楷體" w:hint="eastAsia"/>
          <w:sz w:val="32"/>
        </w:rPr>
        <w:t>由中央（</w:t>
      </w:r>
      <w:r w:rsidRPr="009A1393">
        <w:rPr>
          <w:rFonts w:ascii="標楷體" w:eastAsia="標楷體" w:hAnsi="標楷體" w:hint="eastAsia"/>
          <w:sz w:val="32"/>
        </w:rPr>
        <w:t>含本院以外</w:t>
      </w:r>
      <w:r w:rsidRPr="00E10921">
        <w:rPr>
          <w:rFonts w:ascii="標楷體" w:eastAsia="標楷體" w:hAnsi="標楷體" w:hint="eastAsia"/>
          <w:sz w:val="32"/>
        </w:rPr>
        <w:t>）各機關先將所有「平均每月總薪資」</w:t>
      </w:r>
      <w:r>
        <w:rPr>
          <w:rFonts w:ascii="標楷體" w:eastAsia="標楷體" w:hAnsi="標楷體" w:hint="eastAsia"/>
          <w:sz w:val="32"/>
        </w:rPr>
        <w:t>（按，</w:t>
      </w:r>
      <w:r w:rsidRPr="00BF5838">
        <w:rPr>
          <w:rFonts w:ascii="標楷體" w:eastAsia="標楷體" w:hAnsi="標楷體" w:hint="eastAsia"/>
          <w:sz w:val="32"/>
        </w:rPr>
        <w:t>即每月固定給與之「經常性</w:t>
      </w:r>
      <w:r>
        <w:rPr>
          <w:rFonts w:ascii="標楷體" w:eastAsia="標楷體" w:hAnsi="標楷體" w:hint="eastAsia"/>
          <w:sz w:val="32"/>
        </w:rPr>
        <w:t>薪資」加計非固定之獎金等「非經常性薪資」折算之每月平均支領數額）</w:t>
      </w:r>
      <w:r w:rsidRPr="00BF5838">
        <w:rPr>
          <w:rFonts w:ascii="標楷體" w:eastAsia="標楷體" w:hAnsi="標楷體" w:hint="eastAsia"/>
          <w:sz w:val="32"/>
        </w:rPr>
        <w:t>低於3萬元者，直接增加「每月經</w:t>
      </w:r>
      <w:r w:rsidRPr="00BF5838">
        <w:rPr>
          <w:rFonts w:ascii="標楷體" w:eastAsia="標楷體" w:hAnsi="標楷體" w:hint="eastAsia"/>
          <w:sz w:val="32"/>
        </w:rPr>
        <w:lastRenderedPageBreak/>
        <w:t>常性薪資」1,100元</w:t>
      </w:r>
      <w:r w:rsidR="0003685D">
        <w:rPr>
          <w:rFonts w:ascii="標楷體" w:eastAsia="標楷體" w:hAnsi="標楷體" w:hint="eastAsia"/>
          <w:sz w:val="32"/>
        </w:rPr>
        <w:t>（</w:t>
      </w:r>
      <w:r>
        <w:rPr>
          <w:rFonts w:ascii="標楷體" w:eastAsia="標楷體" w:hAnsi="標楷體" w:hint="eastAsia"/>
          <w:sz w:val="32"/>
        </w:rPr>
        <w:t>按，</w:t>
      </w:r>
      <w:r w:rsidRPr="004F7BBB">
        <w:rPr>
          <w:rFonts w:ascii="標楷體" w:eastAsia="標楷體" w:hAnsi="標楷體" w:hint="eastAsia"/>
          <w:sz w:val="32"/>
        </w:rPr>
        <w:t>含</w:t>
      </w:r>
      <w:r>
        <w:rPr>
          <w:rFonts w:ascii="標楷體" w:eastAsia="標楷體" w:hAnsi="標楷體" w:hint="eastAsia"/>
          <w:sz w:val="32"/>
        </w:rPr>
        <w:t>配合基本工資調整</w:t>
      </w:r>
      <w:r w:rsidRPr="004F7BBB">
        <w:rPr>
          <w:rFonts w:ascii="標楷體" w:eastAsia="標楷體" w:hAnsi="標楷體" w:hint="eastAsia"/>
          <w:sz w:val="32"/>
        </w:rPr>
        <w:t>部分</w:t>
      </w:r>
      <w:r w:rsidR="002E4050">
        <w:rPr>
          <w:rFonts w:ascii="標楷體" w:eastAsia="標楷體" w:hAnsi="標楷體" w:hint="eastAsia"/>
          <w:sz w:val="32"/>
        </w:rPr>
        <w:t>；</w:t>
      </w:r>
      <w:r>
        <w:rPr>
          <w:rFonts w:ascii="標楷體" w:eastAsia="標楷體" w:hAnsi="標楷體" w:hint="eastAsia"/>
          <w:sz w:val="32"/>
        </w:rPr>
        <w:t>又配合基本工資調整</w:t>
      </w:r>
      <w:r w:rsidRPr="004F7BBB">
        <w:rPr>
          <w:rFonts w:ascii="標楷體" w:eastAsia="標楷體" w:hAnsi="標楷體" w:hint="eastAsia"/>
          <w:sz w:val="32"/>
        </w:rPr>
        <w:t>未足1,100元者，補至1,100元止</w:t>
      </w:r>
      <w:r w:rsidRPr="0020225C">
        <w:rPr>
          <w:rStyle w:val="ad"/>
        </w:rPr>
        <w:footnoteReference w:id="1"/>
      </w:r>
      <w:r w:rsidR="0003685D">
        <w:rPr>
          <w:rFonts w:ascii="標楷體" w:eastAsia="標楷體" w:hAnsi="標楷體"/>
          <w:sz w:val="32"/>
        </w:rPr>
        <w:t>）</w:t>
      </w:r>
      <w:r w:rsidR="00895E2E">
        <w:rPr>
          <w:rFonts w:ascii="標楷體" w:eastAsia="標楷體" w:hAnsi="標楷體" w:hint="eastAsia"/>
          <w:sz w:val="32"/>
        </w:rPr>
        <w:t>，</w:t>
      </w:r>
      <w:r w:rsidRPr="00BF5838">
        <w:rPr>
          <w:rFonts w:ascii="標楷體" w:eastAsia="標楷體" w:hAnsi="標楷體" w:hint="eastAsia"/>
          <w:sz w:val="32"/>
        </w:rPr>
        <w:t>調整後上限以「每月總薪資」3</w:t>
      </w:r>
      <w:r>
        <w:rPr>
          <w:rFonts w:ascii="標楷體" w:eastAsia="標楷體" w:hAnsi="標楷體" w:hint="eastAsia"/>
          <w:sz w:val="32"/>
        </w:rPr>
        <w:t>萬元為限</w:t>
      </w:r>
      <w:r w:rsidRPr="0020225C">
        <w:rPr>
          <w:rStyle w:val="ad"/>
        </w:rPr>
        <w:footnoteReference w:id="2"/>
      </w:r>
      <w:r w:rsidRPr="00BF5838">
        <w:rPr>
          <w:rFonts w:ascii="標楷體" w:eastAsia="標楷體" w:hAnsi="標楷體" w:hint="eastAsia"/>
          <w:sz w:val="32"/>
        </w:rPr>
        <w:t>。</w:t>
      </w:r>
    </w:p>
    <w:p w:rsidR="00E10921" w:rsidRDefault="00E10921" w:rsidP="00766507">
      <w:pPr>
        <w:pStyle w:val="a3"/>
        <w:numPr>
          <w:ilvl w:val="1"/>
          <w:numId w:val="3"/>
        </w:numPr>
        <w:spacing w:line="500" w:lineRule="exact"/>
        <w:ind w:leftChars="0" w:left="1418" w:hanging="567"/>
        <w:jc w:val="both"/>
        <w:rPr>
          <w:rFonts w:ascii="標楷體" w:eastAsia="標楷體" w:hAnsi="標楷體"/>
          <w:sz w:val="32"/>
        </w:rPr>
      </w:pPr>
      <w:r>
        <w:rPr>
          <w:rFonts w:ascii="標楷體" w:eastAsia="標楷體" w:hAnsi="標楷體" w:hint="eastAsia"/>
          <w:sz w:val="32"/>
        </w:rPr>
        <w:t>各主管機關如依</w:t>
      </w:r>
      <w:r w:rsidR="00766507">
        <w:rPr>
          <w:rFonts w:ascii="標楷體" w:eastAsia="標楷體" w:hAnsi="標楷體" w:hint="eastAsia"/>
          <w:sz w:val="32"/>
        </w:rPr>
        <w:t>所獲</w:t>
      </w:r>
      <w:r>
        <w:rPr>
          <w:rFonts w:ascii="標楷體" w:eastAsia="標楷體" w:hAnsi="標楷體" w:hint="eastAsia"/>
          <w:sz w:val="32"/>
        </w:rPr>
        <w:t>分配經費額度執行前開調薪</w:t>
      </w:r>
      <w:r w:rsidR="00766507">
        <w:rPr>
          <w:rFonts w:ascii="標楷體" w:eastAsia="標楷體" w:hAnsi="標楷體" w:hint="eastAsia"/>
          <w:sz w:val="32"/>
        </w:rPr>
        <w:t>方案</w:t>
      </w:r>
      <w:r>
        <w:rPr>
          <w:rFonts w:ascii="標楷體" w:eastAsia="標楷體" w:hAnsi="標楷體" w:hint="eastAsia"/>
          <w:sz w:val="32"/>
        </w:rPr>
        <w:t>後仍有剩餘經費，則</w:t>
      </w:r>
      <w:r w:rsidR="00BB4828">
        <w:rPr>
          <w:rFonts w:ascii="標楷體" w:eastAsia="標楷體" w:hAnsi="標楷體" w:hint="eastAsia"/>
          <w:sz w:val="32"/>
        </w:rPr>
        <w:t>應</w:t>
      </w:r>
      <w:r w:rsidR="00766507" w:rsidRPr="00766507">
        <w:rPr>
          <w:rFonts w:ascii="標楷體" w:eastAsia="標楷體" w:hAnsi="標楷體" w:hint="eastAsia"/>
          <w:sz w:val="32"/>
        </w:rPr>
        <w:t>審酌同類人員實際工作內容</w:t>
      </w:r>
      <w:r w:rsidR="00DE033A">
        <w:rPr>
          <w:rFonts w:ascii="標楷體" w:eastAsia="標楷體" w:hAnsi="標楷體" w:hint="eastAsia"/>
          <w:sz w:val="32"/>
        </w:rPr>
        <w:t>及整體薪資結構</w:t>
      </w:r>
      <w:r w:rsidR="00D860D3">
        <w:rPr>
          <w:rFonts w:ascii="標楷體" w:eastAsia="標楷體" w:hAnsi="標楷體" w:hint="eastAsia"/>
          <w:sz w:val="32"/>
        </w:rPr>
        <w:t>（含原有之差異性）</w:t>
      </w:r>
      <w:r w:rsidR="00766507" w:rsidRPr="00766507">
        <w:rPr>
          <w:rFonts w:ascii="標楷體" w:eastAsia="標楷體" w:hAnsi="標楷體" w:hint="eastAsia"/>
          <w:sz w:val="32"/>
        </w:rPr>
        <w:t>後</w:t>
      </w:r>
      <w:r w:rsidRPr="00BF5838">
        <w:rPr>
          <w:rFonts w:ascii="標楷體" w:eastAsia="標楷體" w:hAnsi="標楷體" w:hint="eastAsia"/>
          <w:sz w:val="32"/>
        </w:rPr>
        <w:t>，</w:t>
      </w:r>
      <w:r>
        <w:rPr>
          <w:rFonts w:ascii="標楷體" w:eastAsia="標楷體" w:hAnsi="標楷體" w:hint="eastAsia"/>
          <w:sz w:val="32"/>
        </w:rPr>
        <w:t>就從事以下業務類別</w:t>
      </w:r>
      <w:r w:rsidR="00CD44B4" w:rsidRPr="0020225C">
        <w:rPr>
          <w:rStyle w:val="ad"/>
        </w:rPr>
        <w:footnoteReference w:id="3"/>
      </w:r>
      <w:r>
        <w:rPr>
          <w:rFonts w:ascii="標楷體" w:eastAsia="標楷體" w:hAnsi="標楷體" w:hint="eastAsia"/>
          <w:sz w:val="32"/>
        </w:rPr>
        <w:t>之臨時及派遣人員薪資，</w:t>
      </w:r>
      <w:r w:rsidR="00832C06">
        <w:rPr>
          <w:rFonts w:ascii="標楷體" w:eastAsia="標楷體" w:hAnsi="標楷體" w:hint="eastAsia"/>
          <w:sz w:val="32"/>
        </w:rPr>
        <w:t>擇優</w:t>
      </w:r>
      <w:r w:rsidR="001E5FED">
        <w:rPr>
          <w:rFonts w:ascii="標楷體" w:eastAsia="標楷體" w:hAnsi="標楷體" w:hint="eastAsia"/>
          <w:sz w:val="32"/>
        </w:rPr>
        <w:t>再</w:t>
      </w:r>
      <w:r>
        <w:rPr>
          <w:rFonts w:ascii="標楷體" w:eastAsia="標楷體" w:hAnsi="標楷體" w:hint="eastAsia"/>
          <w:sz w:val="32"/>
        </w:rPr>
        <w:t>做合理</w:t>
      </w:r>
      <w:r w:rsidR="00832C06">
        <w:rPr>
          <w:rFonts w:ascii="標楷體" w:eastAsia="標楷體" w:hAnsi="標楷體" w:hint="eastAsia"/>
          <w:sz w:val="32"/>
        </w:rPr>
        <w:t>之</w:t>
      </w:r>
      <w:r>
        <w:rPr>
          <w:rFonts w:ascii="標楷體" w:eastAsia="標楷體" w:hAnsi="標楷體" w:hint="eastAsia"/>
          <w:sz w:val="32"/>
        </w:rPr>
        <w:t>調增</w:t>
      </w:r>
      <w:r w:rsidR="00E31C2F">
        <w:rPr>
          <w:rStyle w:val="ad"/>
          <w:rFonts w:ascii="標楷體" w:eastAsia="標楷體" w:hAnsi="標楷體"/>
          <w:sz w:val="32"/>
        </w:rPr>
        <w:footnoteReference w:id="4"/>
      </w:r>
      <w:r>
        <w:rPr>
          <w:rFonts w:ascii="標楷體" w:eastAsia="標楷體" w:hAnsi="標楷體" w:hint="eastAsia"/>
          <w:sz w:val="32"/>
        </w:rPr>
        <w:t>：</w:t>
      </w:r>
    </w:p>
    <w:p w:rsidR="00E10921" w:rsidRDefault="00E10921" w:rsidP="00E10921">
      <w:pPr>
        <w:pStyle w:val="a3"/>
        <w:numPr>
          <w:ilvl w:val="0"/>
          <w:numId w:val="4"/>
        </w:numPr>
        <w:spacing w:line="500" w:lineRule="exact"/>
        <w:ind w:leftChars="0" w:left="1701" w:hanging="567"/>
        <w:jc w:val="both"/>
        <w:rPr>
          <w:rFonts w:ascii="標楷體" w:eastAsia="標楷體" w:hAnsi="標楷體"/>
          <w:sz w:val="32"/>
        </w:rPr>
      </w:pPr>
      <w:r w:rsidRPr="003F7C36">
        <w:rPr>
          <w:rFonts w:ascii="標楷體" w:eastAsia="標楷體" w:hAnsi="標楷體" w:hint="eastAsia"/>
          <w:sz w:val="32"/>
        </w:rPr>
        <w:t>臨時人員</w:t>
      </w:r>
      <w:r>
        <w:rPr>
          <w:rFonts w:ascii="標楷體" w:eastAsia="標楷體" w:hAnsi="標楷體" w:hint="eastAsia"/>
          <w:sz w:val="32"/>
        </w:rPr>
        <w:t>：從事</w:t>
      </w:r>
      <w:r w:rsidRPr="003F7C36">
        <w:rPr>
          <w:rFonts w:ascii="標楷體" w:eastAsia="標楷體" w:hAnsi="標楷體" w:hint="eastAsia"/>
          <w:sz w:val="32"/>
        </w:rPr>
        <w:t>「工程業務類」、「試驗研究機構業務類」、「醫療援助專案、公立醫療機構契僱醫事人員類」、「社工、照護服務類」、「交通監理業務類」、「文教專案策</w:t>
      </w:r>
      <w:r>
        <w:rPr>
          <w:rFonts w:ascii="標楷體" w:eastAsia="標楷體" w:hAnsi="標楷體" w:hint="eastAsia"/>
          <w:sz w:val="32"/>
        </w:rPr>
        <w:t>劃管理類」、「船舶海上業務類」、「國內外文宣及大眾傳播業務類」或</w:t>
      </w:r>
      <w:r w:rsidRPr="003F7C36">
        <w:rPr>
          <w:rFonts w:ascii="標楷體" w:eastAsia="標楷體" w:hAnsi="標楷體" w:hint="eastAsia"/>
          <w:sz w:val="32"/>
        </w:rPr>
        <w:t>「高速公路行控、道路養護類」</w:t>
      </w:r>
      <w:r>
        <w:rPr>
          <w:rFonts w:ascii="標楷體" w:eastAsia="標楷體" w:hAnsi="標楷體" w:hint="eastAsia"/>
          <w:sz w:val="32"/>
        </w:rPr>
        <w:t>等計9類人員。</w:t>
      </w:r>
    </w:p>
    <w:p w:rsidR="00E10921" w:rsidRDefault="00E10921" w:rsidP="00E10921">
      <w:pPr>
        <w:pStyle w:val="a3"/>
        <w:numPr>
          <w:ilvl w:val="0"/>
          <w:numId w:val="4"/>
        </w:numPr>
        <w:spacing w:line="500" w:lineRule="exact"/>
        <w:ind w:leftChars="0" w:left="1701" w:hanging="567"/>
        <w:jc w:val="both"/>
        <w:rPr>
          <w:rFonts w:ascii="標楷體" w:eastAsia="標楷體" w:hAnsi="標楷體"/>
          <w:sz w:val="32"/>
        </w:rPr>
      </w:pPr>
      <w:r w:rsidRPr="003F7C36">
        <w:rPr>
          <w:rFonts w:ascii="標楷體" w:eastAsia="標楷體" w:hAnsi="標楷體" w:hint="eastAsia"/>
          <w:sz w:val="32"/>
        </w:rPr>
        <w:t>派遣人員</w:t>
      </w:r>
      <w:r>
        <w:rPr>
          <w:rFonts w:ascii="標楷體" w:eastAsia="標楷體" w:hAnsi="標楷體" w:hint="eastAsia"/>
          <w:sz w:val="32"/>
        </w:rPr>
        <w:t>：從事</w:t>
      </w:r>
      <w:r w:rsidRPr="003F7C36">
        <w:rPr>
          <w:rFonts w:ascii="標楷體" w:eastAsia="標楷體" w:hAnsi="標楷體" w:hint="eastAsia"/>
          <w:sz w:val="32"/>
        </w:rPr>
        <w:t>「駕駛類」、「電腦資訊設備維護類」、「社工、照顧服務類」、「工程技術、施</w:t>
      </w:r>
      <w:r>
        <w:rPr>
          <w:rFonts w:ascii="標楷體" w:eastAsia="標楷體" w:hAnsi="標楷體" w:hint="eastAsia"/>
          <w:sz w:val="32"/>
        </w:rPr>
        <w:t>作、</w:t>
      </w:r>
      <w:r>
        <w:rPr>
          <w:rFonts w:ascii="標楷體" w:eastAsia="標楷體" w:hAnsi="標楷體" w:hint="eastAsia"/>
          <w:sz w:val="32"/>
        </w:rPr>
        <w:lastRenderedPageBreak/>
        <w:t>水電機電維護類」、「研究、試驗類」或「文教專案策劃管理類」等</w:t>
      </w:r>
      <w:r w:rsidRPr="003F7C36">
        <w:rPr>
          <w:rFonts w:ascii="標楷體" w:eastAsia="標楷體" w:hAnsi="標楷體" w:hint="eastAsia"/>
          <w:sz w:val="32"/>
        </w:rPr>
        <w:t>計6類</w:t>
      </w:r>
      <w:r>
        <w:rPr>
          <w:rFonts w:ascii="標楷體" w:eastAsia="標楷體" w:hAnsi="標楷體" w:hint="eastAsia"/>
          <w:sz w:val="32"/>
        </w:rPr>
        <w:t>人員</w:t>
      </w:r>
      <w:r w:rsidRPr="003F7C36">
        <w:rPr>
          <w:rFonts w:ascii="標楷體" w:eastAsia="標楷體" w:hAnsi="標楷體" w:hint="eastAsia"/>
          <w:sz w:val="32"/>
        </w:rPr>
        <w:t>。</w:t>
      </w:r>
    </w:p>
    <w:p w:rsidR="00352970" w:rsidRDefault="00352970" w:rsidP="00B6006D">
      <w:pPr>
        <w:pStyle w:val="a3"/>
        <w:numPr>
          <w:ilvl w:val="0"/>
          <w:numId w:val="3"/>
        </w:numPr>
        <w:spacing w:line="500" w:lineRule="exact"/>
        <w:ind w:leftChars="0"/>
        <w:jc w:val="both"/>
        <w:rPr>
          <w:rFonts w:ascii="標楷體" w:eastAsia="標楷體" w:hAnsi="標楷體"/>
          <w:sz w:val="32"/>
        </w:rPr>
      </w:pPr>
      <w:r w:rsidRPr="00352970">
        <w:rPr>
          <w:rFonts w:ascii="標楷體" w:eastAsia="標楷體" w:hAnsi="標楷體" w:hint="eastAsia"/>
          <w:sz w:val="32"/>
        </w:rPr>
        <w:t>所需經費：</w:t>
      </w:r>
    </w:p>
    <w:p w:rsidR="00352970" w:rsidRDefault="00352970" w:rsidP="00B6006D">
      <w:pPr>
        <w:pStyle w:val="a3"/>
        <w:numPr>
          <w:ilvl w:val="1"/>
          <w:numId w:val="3"/>
        </w:numPr>
        <w:spacing w:line="500" w:lineRule="exact"/>
        <w:ind w:leftChars="0" w:left="1418" w:hanging="567"/>
        <w:jc w:val="both"/>
        <w:rPr>
          <w:rFonts w:ascii="標楷體" w:eastAsia="標楷體" w:hAnsi="標楷體"/>
          <w:sz w:val="32"/>
        </w:rPr>
      </w:pPr>
      <w:r w:rsidRPr="00352970">
        <w:rPr>
          <w:rFonts w:ascii="標楷體" w:eastAsia="標楷體" w:hAnsi="標楷體" w:hint="eastAsia"/>
          <w:sz w:val="32"/>
        </w:rPr>
        <w:t>中央各機關臨時及派遣人員108</w:t>
      </w:r>
      <w:r w:rsidR="00475C29">
        <w:rPr>
          <w:rFonts w:ascii="標楷體" w:eastAsia="標楷體" w:hAnsi="標楷體" w:hint="eastAsia"/>
          <w:sz w:val="32"/>
        </w:rPr>
        <w:t>年度依本案調薪所需經費，</w:t>
      </w:r>
      <w:r w:rsidRPr="00352970">
        <w:rPr>
          <w:rFonts w:ascii="標楷體" w:eastAsia="標楷體" w:hAnsi="標楷體" w:hint="eastAsia"/>
          <w:sz w:val="32"/>
        </w:rPr>
        <w:t>由</w:t>
      </w:r>
      <w:r w:rsidR="0003685D" w:rsidRPr="00352970">
        <w:rPr>
          <w:rFonts w:ascii="標楷體" w:eastAsia="標楷體" w:hAnsi="標楷體" w:hint="eastAsia"/>
          <w:sz w:val="32"/>
        </w:rPr>
        <w:t>本院人事行政總處（以下簡稱人事總處）</w:t>
      </w:r>
      <w:r w:rsidRPr="00352970">
        <w:rPr>
          <w:rFonts w:ascii="標楷體" w:eastAsia="標楷體" w:hAnsi="標楷體" w:hint="eastAsia"/>
          <w:sz w:val="32"/>
        </w:rPr>
        <w:t>統</w:t>
      </w:r>
      <w:r w:rsidR="00313F5A">
        <w:rPr>
          <w:rFonts w:ascii="標楷體" w:eastAsia="標楷體" w:hAnsi="標楷體" w:hint="eastAsia"/>
          <w:sz w:val="32"/>
        </w:rPr>
        <w:t>籌編列之「婚喪生育、子女教育及低薪配套補助」科目項下支應</w:t>
      </w:r>
      <w:r w:rsidR="0003685D">
        <w:rPr>
          <w:rFonts w:ascii="標楷體" w:eastAsia="標楷體" w:hAnsi="標楷體" w:hint="eastAsia"/>
          <w:sz w:val="32"/>
        </w:rPr>
        <w:t>（按，配合基本工資調整至23,100元部分，所需經費由各機關</w:t>
      </w:r>
      <w:r w:rsidR="00A90BBA">
        <w:rPr>
          <w:rFonts w:ascii="標楷體" w:eastAsia="標楷體" w:hAnsi="標楷體" w:hint="eastAsia"/>
          <w:sz w:val="32"/>
        </w:rPr>
        <w:t>預算</w:t>
      </w:r>
      <w:r w:rsidR="0003685D">
        <w:rPr>
          <w:rFonts w:ascii="標楷體" w:eastAsia="標楷體" w:hAnsi="標楷體" w:hint="eastAsia"/>
          <w:sz w:val="32"/>
        </w:rPr>
        <w:t>自行支應）</w:t>
      </w:r>
      <w:r w:rsidR="00313F5A">
        <w:rPr>
          <w:rFonts w:ascii="標楷體" w:eastAsia="標楷體" w:hAnsi="標楷體" w:hint="eastAsia"/>
          <w:sz w:val="32"/>
        </w:rPr>
        <w:t>，並由人事</w:t>
      </w:r>
      <w:r w:rsidRPr="00352970">
        <w:rPr>
          <w:rFonts w:ascii="標楷體" w:eastAsia="標楷體" w:hAnsi="標楷體" w:hint="eastAsia"/>
          <w:sz w:val="32"/>
        </w:rPr>
        <w:t>總處依各機關前填報之每月總薪資低於3萬元之臨時及派遣人員人數比例分配各主管機關經費上限</w:t>
      </w:r>
      <w:r w:rsidR="000F0E15">
        <w:rPr>
          <w:rFonts w:ascii="標楷體" w:eastAsia="標楷體" w:hAnsi="標楷體" w:hint="eastAsia"/>
          <w:sz w:val="32"/>
        </w:rPr>
        <w:t>（按，各主管機關所獲分配額度將由人事總處另案函知）</w:t>
      </w:r>
      <w:r w:rsidR="00401844">
        <w:rPr>
          <w:rFonts w:ascii="標楷體" w:eastAsia="標楷體" w:hAnsi="標楷體" w:hint="eastAsia"/>
          <w:sz w:val="32"/>
        </w:rPr>
        <w:t>，主管機關並</w:t>
      </w:r>
      <w:r w:rsidR="002E4050">
        <w:rPr>
          <w:rFonts w:ascii="標楷體" w:eastAsia="標楷體" w:hAnsi="標楷體" w:hint="eastAsia"/>
          <w:sz w:val="32"/>
        </w:rPr>
        <w:t>應</w:t>
      </w:r>
      <w:r w:rsidR="00401844">
        <w:rPr>
          <w:rFonts w:ascii="標楷體" w:eastAsia="標楷體" w:hAnsi="標楷體" w:hint="eastAsia"/>
          <w:sz w:val="32"/>
        </w:rPr>
        <w:t>視所屬機關實際所需經費情形，依所獲分配額度再行</w:t>
      </w:r>
      <w:r w:rsidRPr="00352970">
        <w:rPr>
          <w:rFonts w:ascii="標楷體" w:eastAsia="標楷體" w:hAnsi="標楷體" w:hint="eastAsia"/>
          <w:sz w:val="32"/>
        </w:rPr>
        <w:t>分配運用，並由各機關</w:t>
      </w:r>
      <w:r w:rsidR="000F0E15">
        <w:rPr>
          <w:rFonts w:ascii="標楷體" w:eastAsia="標楷體" w:hAnsi="標楷體" w:hint="eastAsia"/>
          <w:sz w:val="32"/>
        </w:rPr>
        <w:t>於</w:t>
      </w:r>
      <w:r w:rsidR="00401844">
        <w:rPr>
          <w:rFonts w:ascii="標楷體" w:eastAsia="標楷體" w:hAnsi="標楷體" w:hint="eastAsia"/>
          <w:sz w:val="32"/>
        </w:rPr>
        <w:t>所獲分配額度</w:t>
      </w:r>
      <w:r w:rsidR="000F0E15">
        <w:rPr>
          <w:rFonts w:ascii="標楷體" w:eastAsia="標楷體" w:hAnsi="標楷體" w:hint="eastAsia"/>
          <w:sz w:val="32"/>
        </w:rPr>
        <w:t>下自行</w:t>
      </w:r>
      <w:r w:rsidR="00401844">
        <w:rPr>
          <w:rFonts w:ascii="標楷體" w:eastAsia="標楷體" w:hAnsi="標楷體" w:hint="eastAsia"/>
          <w:sz w:val="32"/>
        </w:rPr>
        <w:t>控管並</w:t>
      </w:r>
      <w:r w:rsidRPr="00352970">
        <w:rPr>
          <w:rFonts w:ascii="標楷體" w:eastAsia="標楷體" w:hAnsi="標楷體" w:hint="eastAsia"/>
          <w:sz w:val="32"/>
        </w:rPr>
        <w:t>逕於該科目項下支應。</w:t>
      </w:r>
    </w:p>
    <w:p w:rsidR="00D60F1F" w:rsidRPr="006860DF" w:rsidRDefault="00352970" w:rsidP="006860DF">
      <w:pPr>
        <w:pStyle w:val="a3"/>
        <w:numPr>
          <w:ilvl w:val="1"/>
          <w:numId w:val="3"/>
        </w:numPr>
        <w:spacing w:line="500" w:lineRule="exact"/>
        <w:ind w:leftChars="0" w:left="1418" w:hanging="567"/>
        <w:jc w:val="both"/>
        <w:rPr>
          <w:rFonts w:ascii="標楷體" w:eastAsia="標楷體" w:hAnsi="標楷體"/>
          <w:sz w:val="32"/>
        </w:rPr>
      </w:pPr>
      <w:r w:rsidRPr="00401844">
        <w:rPr>
          <w:rFonts w:ascii="標楷體" w:eastAsia="標楷體" w:hAnsi="標楷體" w:hint="eastAsia"/>
          <w:sz w:val="32"/>
        </w:rPr>
        <w:t>又各機關如於該分配數額下仍不足以執行每月經常性薪資加薪1,100</w:t>
      </w:r>
      <w:r w:rsidR="00401844">
        <w:rPr>
          <w:rFonts w:ascii="標楷體" w:eastAsia="標楷體" w:hAnsi="標楷體" w:hint="eastAsia"/>
          <w:sz w:val="32"/>
        </w:rPr>
        <w:t>元</w:t>
      </w:r>
      <w:r w:rsidR="00DE1F3C">
        <w:rPr>
          <w:rFonts w:ascii="標楷體" w:eastAsia="標楷體" w:hAnsi="標楷體" w:hint="eastAsia"/>
          <w:sz w:val="32"/>
        </w:rPr>
        <w:t>部分</w:t>
      </w:r>
      <w:r w:rsidR="00401844">
        <w:rPr>
          <w:rFonts w:ascii="標楷體" w:eastAsia="標楷體" w:hAnsi="標楷體" w:hint="eastAsia"/>
          <w:sz w:val="32"/>
        </w:rPr>
        <w:t>，</w:t>
      </w:r>
      <w:r w:rsidR="004D6D8E">
        <w:rPr>
          <w:rFonts w:ascii="標楷體" w:eastAsia="標楷體" w:hAnsi="標楷體" w:hint="eastAsia"/>
          <w:sz w:val="32"/>
        </w:rPr>
        <w:t>應依預算法相關規定優先於108</w:t>
      </w:r>
      <w:r w:rsidRPr="00401844">
        <w:rPr>
          <w:rFonts w:ascii="標楷體" w:eastAsia="標楷體" w:hAnsi="標楷體" w:hint="eastAsia"/>
          <w:sz w:val="32"/>
        </w:rPr>
        <w:t>年度相關預算調整支應。</w:t>
      </w:r>
    </w:p>
    <w:p w:rsidR="009545D9" w:rsidRPr="005C41D3" w:rsidRDefault="0079515D"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約僱人員</w:t>
      </w:r>
      <w:r w:rsidR="005C41D3" w:rsidRPr="005C41D3">
        <w:rPr>
          <w:rFonts w:ascii="標楷體" w:eastAsia="標楷體" w:hAnsi="標楷體" w:hint="eastAsia"/>
          <w:b/>
          <w:sz w:val="32"/>
        </w:rPr>
        <w:t>部分</w:t>
      </w:r>
      <w:r w:rsidRPr="005C41D3">
        <w:rPr>
          <w:rFonts w:ascii="標楷體" w:eastAsia="標楷體" w:hAnsi="標楷體" w:hint="eastAsia"/>
          <w:b/>
          <w:sz w:val="32"/>
        </w:rPr>
        <w:t>：</w:t>
      </w:r>
    </w:p>
    <w:p w:rsidR="0079515D" w:rsidRPr="0079515D" w:rsidRDefault="00832C06" w:rsidP="00B6006D">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適用對象</w:t>
      </w:r>
      <w:r w:rsidR="0079515D" w:rsidRPr="0079515D">
        <w:rPr>
          <w:rFonts w:ascii="標楷體" w:eastAsia="標楷體" w:hAnsi="標楷體" w:hint="eastAsia"/>
          <w:sz w:val="32"/>
        </w:rPr>
        <w:t>：</w:t>
      </w:r>
      <w:r w:rsidR="00B205F1">
        <w:rPr>
          <w:rFonts w:ascii="標楷體" w:eastAsia="標楷體" w:hAnsi="標楷體" w:hint="eastAsia"/>
          <w:sz w:val="32"/>
        </w:rPr>
        <w:t>所稱約僱人員，係指依「行政院暨所屬機關約僱人員僱用辦法」及「各機關職務代理應行注意事項」等相關規定進用之約僱人員。</w:t>
      </w:r>
    </w:p>
    <w:p w:rsidR="0079515D" w:rsidRDefault="00832C06" w:rsidP="00B75B1A">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適用</w:t>
      </w:r>
      <w:r w:rsidR="0079515D">
        <w:rPr>
          <w:rFonts w:ascii="標楷體" w:eastAsia="標楷體" w:hAnsi="標楷體" w:hint="eastAsia"/>
          <w:sz w:val="32"/>
        </w:rPr>
        <w:t>範圍：</w:t>
      </w:r>
      <w:r w:rsidR="00B205F1">
        <w:rPr>
          <w:rFonts w:ascii="標楷體" w:eastAsia="標楷體" w:hAnsi="標楷體" w:hint="eastAsia"/>
          <w:sz w:val="32"/>
        </w:rPr>
        <w:t>中央</w:t>
      </w:r>
      <w:r>
        <w:rPr>
          <w:rFonts w:ascii="標楷體" w:eastAsia="標楷體" w:hAnsi="標楷體" w:hint="eastAsia"/>
          <w:sz w:val="32"/>
        </w:rPr>
        <w:t>（含本院以外）</w:t>
      </w:r>
      <w:r w:rsidR="00B205F1">
        <w:rPr>
          <w:rFonts w:ascii="標楷體" w:eastAsia="標楷體" w:hAnsi="標楷體" w:hint="eastAsia"/>
          <w:sz w:val="32"/>
        </w:rPr>
        <w:t>及地方各機關</w:t>
      </w:r>
      <w:r w:rsidR="00B75B1A" w:rsidRPr="00B75B1A">
        <w:rPr>
          <w:rFonts w:ascii="標楷體" w:eastAsia="標楷體" w:hAnsi="標楷體" w:hint="eastAsia"/>
          <w:sz w:val="32"/>
        </w:rPr>
        <w:t>（含公立學校、公立醫療機構）</w:t>
      </w:r>
      <w:r w:rsidR="00B205F1">
        <w:rPr>
          <w:rFonts w:ascii="標楷體" w:eastAsia="標楷體" w:hAnsi="標楷體" w:hint="eastAsia"/>
          <w:sz w:val="32"/>
        </w:rPr>
        <w:t>。</w:t>
      </w:r>
    </w:p>
    <w:p w:rsidR="00F643BC" w:rsidRPr="00872492" w:rsidRDefault="00F643BC" w:rsidP="00F643BC">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調薪方式：</w:t>
      </w:r>
      <w:r w:rsidRPr="00872492">
        <w:rPr>
          <w:rFonts w:ascii="標楷體" w:eastAsia="標楷體" w:hAnsi="標楷體" w:hint="eastAsia"/>
          <w:sz w:val="32"/>
        </w:rPr>
        <w:t>各機關如依前開相關規定進用約僱人員並以1等僱用者，應全面調整改僱為2等，其工作內容並應配合調整；又以2等僱用者如符合3等所需具備之高級中等學校畢業條件，各機關得配合工作內容之</w:t>
      </w:r>
      <w:r w:rsidRPr="00872492">
        <w:rPr>
          <w:rFonts w:ascii="標楷體" w:eastAsia="標楷體" w:hAnsi="標楷體" w:hint="eastAsia"/>
          <w:sz w:val="32"/>
        </w:rPr>
        <w:lastRenderedPageBreak/>
        <w:t>重新檢視及調整，將渠等改僱為3等。</w:t>
      </w:r>
    </w:p>
    <w:p w:rsidR="0079515D" w:rsidRDefault="0079515D" w:rsidP="00B6006D">
      <w:pPr>
        <w:pStyle w:val="a3"/>
        <w:numPr>
          <w:ilvl w:val="0"/>
          <w:numId w:val="5"/>
        </w:numPr>
        <w:spacing w:line="500" w:lineRule="exact"/>
        <w:ind w:leftChars="0"/>
        <w:jc w:val="both"/>
        <w:rPr>
          <w:rFonts w:ascii="標楷體" w:eastAsia="標楷體" w:hAnsi="標楷體"/>
          <w:sz w:val="32"/>
        </w:rPr>
      </w:pPr>
      <w:r>
        <w:rPr>
          <w:rFonts w:ascii="標楷體" w:eastAsia="標楷體" w:hAnsi="標楷體" w:hint="eastAsia"/>
          <w:sz w:val="32"/>
        </w:rPr>
        <w:t>所需經費：</w:t>
      </w:r>
      <w:r w:rsidR="00B205F1" w:rsidRPr="00B205F1">
        <w:rPr>
          <w:rFonts w:ascii="標楷體" w:eastAsia="標楷體" w:hAnsi="標楷體" w:hint="eastAsia"/>
          <w:sz w:val="32"/>
        </w:rPr>
        <w:t>於各該機關年度相關預算科目項下調整支應</w:t>
      </w:r>
      <w:r w:rsidR="00B205F1">
        <w:rPr>
          <w:rFonts w:ascii="標楷體" w:eastAsia="標楷體" w:hAnsi="標楷體" w:hint="eastAsia"/>
          <w:sz w:val="32"/>
        </w:rPr>
        <w:t>。</w:t>
      </w:r>
    </w:p>
    <w:p w:rsidR="00FC6A37" w:rsidRDefault="009A1393" w:rsidP="009A1393">
      <w:pPr>
        <w:pStyle w:val="a3"/>
        <w:numPr>
          <w:ilvl w:val="0"/>
          <w:numId w:val="5"/>
        </w:numPr>
        <w:spacing w:line="500" w:lineRule="exact"/>
        <w:ind w:leftChars="0"/>
        <w:jc w:val="both"/>
        <w:rPr>
          <w:rFonts w:ascii="標楷體" w:eastAsia="標楷體" w:hAnsi="標楷體"/>
          <w:sz w:val="32"/>
        </w:rPr>
      </w:pPr>
      <w:r w:rsidRPr="009A1393">
        <w:rPr>
          <w:rFonts w:ascii="標楷體" w:eastAsia="標楷體" w:hAnsi="標楷體" w:hint="eastAsia"/>
          <w:sz w:val="32"/>
        </w:rPr>
        <w:t>配合本案改僱之約僱人員僱用計畫表相關作業</w:t>
      </w:r>
      <w:r w:rsidR="00FC6A37">
        <w:rPr>
          <w:rFonts w:ascii="標楷體" w:eastAsia="標楷體" w:hAnsi="標楷體" w:hint="eastAsia"/>
          <w:sz w:val="32"/>
        </w:rPr>
        <w:t>：</w:t>
      </w:r>
    </w:p>
    <w:p w:rsidR="00FC6A37" w:rsidRPr="00FC6A37" w:rsidRDefault="00FC6A37" w:rsidP="00B6006D">
      <w:pPr>
        <w:pStyle w:val="a3"/>
        <w:numPr>
          <w:ilvl w:val="1"/>
          <w:numId w:val="5"/>
        </w:numPr>
        <w:spacing w:line="500" w:lineRule="exact"/>
        <w:ind w:leftChars="0" w:left="1418" w:hanging="567"/>
        <w:jc w:val="both"/>
        <w:rPr>
          <w:rFonts w:ascii="標楷體" w:eastAsia="標楷體" w:hAnsi="標楷體"/>
          <w:sz w:val="32"/>
        </w:rPr>
      </w:pPr>
      <w:r w:rsidRPr="00FC6A37">
        <w:rPr>
          <w:rFonts w:ascii="標楷體" w:eastAsia="標楷體" w:hAnsi="標楷體" w:hint="eastAsia"/>
          <w:sz w:val="32"/>
        </w:rPr>
        <w:t>各機關因業務需要，依「行政院暨所屬機關約僱人員僱用辦法」第10條規定，應填具約僱人員僱用計畫表，中央機關層報</w:t>
      </w:r>
      <w:r w:rsidR="00FF47D9">
        <w:rPr>
          <w:rFonts w:ascii="標楷體" w:eastAsia="標楷體" w:hAnsi="標楷體" w:hint="eastAsia"/>
          <w:sz w:val="32"/>
        </w:rPr>
        <w:t>本</w:t>
      </w:r>
      <w:r w:rsidRPr="00FC6A37">
        <w:rPr>
          <w:rFonts w:ascii="標楷體" w:eastAsia="標楷體" w:hAnsi="標楷體" w:hint="eastAsia"/>
          <w:sz w:val="32"/>
        </w:rPr>
        <w:t>院，地方機關報由各該直轄市、縣（市）政府核准後所進用之約僱人員，如配合本案調整僱用等別或工作內容，涉及上開僱用計畫表之修正，請依上開規定程序報經各該權責機關核定。</w:t>
      </w:r>
    </w:p>
    <w:p w:rsidR="00AD69DE" w:rsidRPr="00CF5FB6" w:rsidRDefault="00FC6A37" w:rsidP="00B6006D">
      <w:pPr>
        <w:pStyle w:val="a3"/>
        <w:numPr>
          <w:ilvl w:val="1"/>
          <w:numId w:val="5"/>
        </w:numPr>
        <w:spacing w:line="500" w:lineRule="exact"/>
        <w:ind w:leftChars="0" w:left="1418" w:hanging="567"/>
        <w:jc w:val="both"/>
        <w:rPr>
          <w:rFonts w:ascii="標楷體" w:eastAsia="標楷體" w:hAnsi="標楷體"/>
          <w:sz w:val="32"/>
        </w:rPr>
      </w:pPr>
      <w:r w:rsidRPr="00FC6A37">
        <w:rPr>
          <w:rFonts w:ascii="標楷體" w:eastAsia="標楷體" w:hAnsi="標楷體" w:hint="eastAsia"/>
          <w:sz w:val="32"/>
        </w:rPr>
        <w:t>至</w:t>
      </w:r>
      <w:r w:rsidR="004D6D8E">
        <w:rPr>
          <w:rFonts w:ascii="標楷體" w:eastAsia="標楷體" w:hAnsi="標楷體" w:hint="eastAsia"/>
          <w:sz w:val="32"/>
        </w:rPr>
        <w:t>各</w:t>
      </w:r>
      <w:r w:rsidRPr="00FC6A37">
        <w:rPr>
          <w:rFonts w:ascii="標楷體" w:eastAsia="標楷體" w:hAnsi="標楷體" w:hint="eastAsia"/>
          <w:sz w:val="32"/>
        </w:rPr>
        <w:t>機關依「各機關職務代理應行注意事項」或「公務人員留職停薪辦法」等規定，於奉准保留職員職缺，或於考試及格人員遞補前所進用之約僱職務代理人，與預算員額內以年度契約定期聘僱之聘僱人員，於其育嬰留職停薪、請娩假、因安胎事由請假及請流產假期間所進用之約僱職務代理人，配合本案調整者，依</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101年7月10日院授人組字第1010042627號函規定，除僱用計畫表所列薪點折合率超過</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所訂通案標準者，仍應報</w:t>
      </w:r>
      <w:r w:rsidR="00FF47D9">
        <w:rPr>
          <w:rFonts w:ascii="標楷體" w:eastAsia="標楷體" w:hAnsi="標楷體" w:hint="eastAsia"/>
          <w:sz w:val="32"/>
        </w:rPr>
        <w:t>本</w:t>
      </w:r>
      <w:r w:rsidR="00FF47D9" w:rsidRPr="00FC6A37">
        <w:rPr>
          <w:rFonts w:ascii="標楷體" w:eastAsia="標楷體" w:hAnsi="標楷體" w:hint="eastAsia"/>
          <w:sz w:val="32"/>
        </w:rPr>
        <w:t>院</w:t>
      </w:r>
      <w:r w:rsidRPr="00FC6A37">
        <w:rPr>
          <w:rFonts w:ascii="標楷體" w:eastAsia="標楷體" w:hAnsi="標楷體" w:hint="eastAsia"/>
          <w:sz w:val="32"/>
        </w:rPr>
        <w:t>核定外，其餘僱用計畫表之修正，由中央各主管機關、各直轄市、縣（市</w:t>
      </w:r>
      <w:r w:rsidR="002768E3">
        <w:rPr>
          <w:rFonts w:ascii="標楷體" w:eastAsia="標楷體" w:hAnsi="標楷體" w:hint="eastAsia"/>
          <w:sz w:val="32"/>
        </w:rPr>
        <w:t>）政府、議會視實際業務需要，授權所屬用人機關逕行核定，毋須副知人事總處及本</w:t>
      </w:r>
      <w:r w:rsidRPr="00FC6A37">
        <w:rPr>
          <w:rFonts w:ascii="標楷體" w:eastAsia="標楷體" w:hAnsi="標楷體" w:hint="eastAsia"/>
          <w:sz w:val="32"/>
        </w:rPr>
        <w:t>院主計總處。</w:t>
      </w:r>
    </w:p>
    <w:p w:rsidR="00F91479" w:rsidRPr="005C41D3" w:rsidRDefault="00CF5FB6" w:rsidP="00B6006D">
      <w:pPr>
        <w:pStyle w:val="a3"/>
        <w:numPr>
          <w:ilvl w:val="0"/>
          <w:numId w:val="2"/>
        </w:numPr>
        <w:spacing w:line="500" w:lineRule="exact"/>
        <w:ind w:leftChars="0"/>
        <w:jc w:val="both"/>
        <w:rPr>
          <w:rFonts w:ascii="標楷體" w:eastAsia="標楷體" w:hAnsi="標楷體"/>
          <w:b/>
          <w:sz w:val="32"/>
        </w:rPr>
      </w:pPr>
      <w:r w:rsidRPr="005C41D3">
        <w:rPr>
          <w:rFonts w:ascii="標楷體" w:eastAsia="標楷體" w:hAnsi="標楷體" w:hint="eastAsia"/>
          <w:b/>
          <w:sz w:val="32"/>
        </w:rPr>
        <w:t>其他人員</w:t>
      </w:r>
      <w:r w:rsidR="005C41D3" w:rsidRPr="005C41D3">
        <w:rPr>
          <w:rFonts w:ascii="標楷體" w:eastAsia="標楷體" w:hAnsi="標楷體" w:hint="eastAsia"/>
          <w:b/>
          <w:sz w:val="32"/>
        </w:rPr>
        <w:t>部分</w:t>
      </w:r>
      <w:r w:rsidR="00E31DFC" w:rsidRPr="005C41D3">
        <w:rPr>
          <w:rFonts w:ascii="標楷體" w:eastAsia="標楷體" w:hAnsi="標楷體" w:hint="eastAsia"/>
          <w:b/>
          <w:sz w:val="32"/>
        </w:rPr>
        <w:t>：</w:t>
      </w:r>
    </w:p>
    <w:p w:rsidR="00B25199" w:rsidRPr="00B25199" w:rsidRDefault="00B25199" w:rsidP="00B25199">
      <w:pPr>
        <w:pStyle w:val="a3"/>
        <w:numPr>
          <w:ilvl w:val="0"/>
          <w:numId w:val="8"/>
        </w:numPr>
        <w:spacing w:line="500" w:lineRule="exact"/>
        <w:ind w:leftChars="0" w:left="1077" w:hanging="1077"/>
        <w:jc w:val="both"/>
        <w:rPr>
          <w:rFonts w:ascii="標楷體" w:eastAsia="標楷體" w:hAnsi="標楷體"/>
          <w:sz w:val="32"/>
        </w:rPr>
      </w:pPr>
      <w:r w:rsidRPr="00B25199">
        <w:rPr>
          <w:rFonts w:ascii="標楷體" w:eastAsia="標楷體" w:hAnsi="標楷體" w:hint="eastAsia"/>
          <w:sz w:val="32"/>
        </w:rPr>
        <w:t>承攬人員不納入本案調薪對象：以承攬人員係各機關因執行業務需要採取業務採購方式，</w:t>
      </w:r>
      <w:r w:rsidR="00F664C5">
        <w:rPr>
          <w:rFonts w:ascii="標楷體" w:eastAsia="標楷體" w:hAnsi="標楷體" w:hint="eastAsia"/>
          <w:sz w:val="32"/>
        </w:rPr>
        <w:t>為得標廠商所進</w:t>
      </w:r>
      <w:r w:rsidR="00F664C5">
        <w:rPr>
          <w:rFonts w:ascii="標楷體" w:eastAsia="標楷體" w:hAnsi="標楷體" w:hint="eastAsia"/>
          <w:sz w:val="32"/>
        </w:rPr>
        <w:lastRenderedPageBreak/>
        <w:t>用之人員</w:t>
      </w:r>
      <w:r w:rsidRPr="00B25199">
        <w:rPr>
          <w:rFonts w:ascii="標楷體" w:eastAsia="標楷體" w:hAnsi="標楷體" w:hint="eastAsia"/>
          <w:sz w:val="32"/>
        </w:rPr>
        <w:t>，政府並非其法律雇主，其待遇標準涉及廠商之商業機密及</w:t>
      </w:r>
      <w:r w:rsidR="00F664C5">
        <w:rPr>
          <w:rFonts w:ascii="標楷體" w:eastAsia="標楷體" w:hAnsi="標楷體" w:hint="eastAsia"/>
          <w:sz w:val="32"/>
        </w:rPr>
        <w:t>其</w:t>
      </w:r>
      <w:r w:rsidRPr="00B25199">
        <w:rPr>
          <w:rFonts w:ascii="標楷體" w:eastAsia="標楷體" w:hAnsi="標楷體" w:hint="eastAsia"/>
          <w:sz w:val="32"/>
        </w:rPr>
        <w:t>內部薪酬制度之衡平，其薪資水準宜由勞動市場機制決定。</w:t>
      </w:r>
    </w:p>
    <w:p w:rsidR="00E31DFC" w:rsidRPr="00E31DFC" w:rsidRDefault="00E31DFC" w:rsidP="00B25199">
      <w:pPr>
        <w:pStyle w:val="a3"/>
        <w:numPr>
          <w:ilvl w:val="0"/>
          <w:numId w:val="8"/>
        </w:numPr>
        <w:spacing w:line="500" w:lineRule="exact"/>
        <w:ind w:leftChars="0" w:left="1077" w:hanging="1077"/>
        <w:jc w:val="both"/>
        <w:rPr>
          <w:rFonts w:ascii="標楷體" w:eastAsia="標楷體" w:hAnsi="標楷體"/>
          <w:sz w:val="32"/>
        </w:rPr>
      </w:pPr>
      <w:r w:rsidRPr="00E31DFC">
        <w:rPr>
          <w:rFonts w:ascii="標楷體" w:eastAsia="標楷體" w:hAnsi="標楷體" w:hint="eastAsia"/>
          <w:sz w:val="32"/>
        </w:rPr>
        <w:t>公務機關</w:t>
      </w:r>
      <w:r w:rsidR="005C41D3">
        <w:rPr>
          <w:rFonts w:ascii="標楷體" w:eastAsia="標楷體" w:hAnsi="標楷體" w:hint="eastAsia"/>
          <w:sz w:val="32"/>
        </w:rPr>
        <w:t>（含公立學校、公立醫療機構）</w:t>
      </w:r>
      <w:r w:rsidRPr="00E31DFC">
        <w:rPr>
          <w:rFonts w:ascii="標楷體" w:eastAsia="標楷體" w:hAnsi="標楷體" w:hint="eastAsia"/>
          <w:sz w:val="32"/>
        </w:rPr>
        <w:t>內非臨時或派遣</w:t>
      </w:r>
      <w:r w:rsidR="005C41D3">
        <w:rPr>
          <w:rFonts w:ascii="標楷體" w:eastAsia="標楷體" w:hAnsi="標楷體" w:hint="eastAsia"/>
          <w:sz w:val="32"/>
        </w:rPr>
        <w:t>人員</w:t>
      </w:r>
      <w:r w:rsidRPr="00E31DFC">
        <w:rPr>
          <w:rFonts w:ascii="標楷體" w:eastAsia="標楷體" w:hAnsi="標楷體" w:hint="eastAsia"/>
          <w:sz w:val="32"/>
        </w:rPr>
        <w:t>之「其他以契約進用之編制外人員」（如國立大專校院依「國立大學校務基金進用教學人員研究人員及工作人員實施原則」進用之契聘人</w:t>
      </w:r>
      <w:r w:rsidR="00F664C5">
        <w:rPr>
          <w:rFonts w:ascii="標楷體" w:eastAsia="標楷體" w:hAnsi="標楷體" w:hint="eastAsia"/>
          <w:sz w:val="32"/>
        </w:rPr>
        <w:t>員</w:t>
      </w:r>
      <w:r w:rsidRPr="00E31DFC">
        <w:rPr>
          <w:rFonts w:ascii="標楷體" w:eastAsia="標楷體" w:hAnsi="標楷體" w:hint="eastAsia"/>
          <w:sz w:val="32"/>
        </w:rPr>
        <w:t>等）、及「事業機構」、「政府投資事業」、「政府捐助</w:t>
      </w:r>
      <w:r w:rsidR="0030095E">
        <w:rPr>
          <w:rFonts w:ascii="標楷體" w:eastAsia="標楷體" w:hAnsi="標楷體" w:hint="eastAsia"/>
          <w:sz w:val="32"/>
        </w:rPr>
        <w:t>法人」</w:t>
      </w:r>
      <w:r w:rsidRPr="00E31DFC">
        <w:rPr>
          <w:rFonts w:ascii="標楷體" w:eastAsia="標楷體" w:hAnsi="標楷體" w:hint="eastAsia"/>
          <w:sz w:val="32"/>
        </w:rPr>
        <w:t>等</w:t>
      </w:r>
      <w:r w:rsidR="00DF4C0C">
        <w:rPr>
          <w:rFonts w:ascii="標楷體" w:eastAsia="標楷體" w:hAnsi="標楷體" w:hint="eastAsia"/>
          <w:sz w:val="32"/>
        </w:rPr>
        <w:t>低薪</w:t>
      </w:r>
      <w:r w:rsidRPr="00E31DFC">
        <w:rPr>
          <w:rFonts w:ascii="標楷體" w:eastAsia="標楷體" w:hAnsi="標楷體" w:hint="eastAsia"/>
          <w:sz w:val="32"/>
        </w:rPr>
        <w:t>人員部分，由各主管機關參考前開公務機關臨時及派遣人</w:t>
      </w:r>
      <w:r w:rsidR="004D6D8E">
        <w:rPr>
          <w:rFonts w:ascii="標楷體" w:eastAsia="標楷體" w:hAnsi="標楷體" w:hint="eastAsia"/>
          <w:sz w:val="32"/>
        </w:rPr>
        <w:t>員調薪做法，視各自人事制度之需要，本權責處理，並儘量</w:t>
      </w:r>
      <w:r w:rsidR="00EC0FD9">
        <w:rPr>
          <w:rFonts w:ascii="標楷體" w:eastAsia="標楷體" w:hAnsi="標楷體" w:hint="eastAsia"/>
          <w:sz w:val="32"/>
        </w:rPr>
        <w:t>以優於勞基</w:t>
      </w:r>
      <w:r w:rsidR="005C41D3">
        <w:rPr>
          <w:rFonts w:ascii="標楷體" w:eastAsia="標楷體" w:hAnsi="標楷體" w:hint="eastAsia"/>
          <w:sz w:val="32"/>
        </w:rPr>
        <w:t>法所訂</w:t>
      </w:r>
      <w:r w:rsidRPr="00E31DFC">
        <w:rPr>
          <w:rFonts w:ascii="標楷體" w:eastAsia="標楷體" w:hAnsi="標楷體" w:hint="eastAsia"/>
          <w:sz w:val="32"/>
        </w:rPr>
        <w:t>基本工資標準支付薪資。</w:t>
      </w:r>
    </w:p>
    <w:sectPr w:rsidR="00E31DFC" w:rsidRPr="00E31DF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09" w:rsidRDefault="00D13009" w:rsidP="000A345B">
      <w:r>
        <w:separator/>
      </w:r>
    </w:p>
  </w:endnote>
  <w:endnote w:type="continuationSeparator" w:id="0">
    <w:p w:rsidR="00D13009" w:rsidRDefault="00D13009" w:rsidP="000A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2023"/>
      <w:docPartObj>
        <w:docPartGallery w:val="Page Numbers (Bottom of Page)"/>
        <w:docPartUnique/>
      </w:docPartObj>
    </w:sdtPr>
    <w:sdtEndPr/>
    <w:sdtContent>
      <w:p w:rsidR="000A345B" w:rsidRDefault="000A345B">
        <w:pPr>
          <w:pStyle w:val="a6"/>
          <w:jc w:val="center"/>
        </w:pPr>
        <w:r>
          <w:fldChar w:fldCharType="begin"/>
        </w:r>
        <w:r>
          <w:instrText>PAGE   \* MERGEFORMAT</w:instrText>
        </w:r>
        <w:r>
          <w:fldChar w:fldCharType="separate"/>
        </w:r>
        <w:r w:rsidR="00E92B69" w:rsidRPr="00E92B69">
          <w:rPr>
            <w:noProof/>
            <w:lang w:val="zh-TW"/>
          </w:rPr>
          <w:t>1</w:t>
        </w:r>
        <w:r>
          <w:fldChar w:fldCharType="end"/>
        </w:r>
      </w:p>
    </w:sdtContent>
  </w:sdt>
  <w:p w:rsidR="000A345B" w:rsidRDefault="000A34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09" w:rsidRDefault="00D13009" w:rsidP="000A345B">
      <w:r>
        <w:separator/>
      </w:r>
    </w:p>
  </w:footnote>
  <w:footnote w:type="continuationSeparator" w:id="0">
    <w:p w:rsidR="00D13009" w:rsidRDefault="00D13009" w:rsidP="000A345B">
      <w:r>
        <w:continuationSeparator/>
      </w:r>
    </w:p>
  </w:footnote>
  <w:footnote w:id="1">
    <w:p w:rsidR="00A32F6E" w:rsidRPr="00ED1D37" w:rsidRDefault="00A32F6E" w:rsidP="00A32F6E">
      <w:pPr>
        <w:pStyle w:val="ab"/>
        <w:rPr>
          <w:rFonts w:ascii="標楷體" w:eastAsia="標楷體" w:hAnsi="標楷體"/>
        </w:rPr>
      </w:pPr>
      <w:r w:rsidRPr="0020225C">
        <w:rPr>
          <w:rStyle w:val="ad"/>
        </w:rPr>
        <w:footnoteRef/>
      </w:r>
      <w:r>
        <w:rPr>
          <w:rFonts w:ascii="標楷體" w:eastAsia="標楷體" w:hAnsi="標楷體" w:hint="eastAsia"/>
        </w:rPr>
        <w:t>例如：某</w:t>
      </w:r>
      <w:r w:rsidR="000D123C">
        <w:rPr>
          <w:rFonts w:ascii="標楷體" w:eastAsia="標楷體" w:hAnsi="標楷體" w:hint="eastAsia"/>
        </w:rPr>
        <w:t>甲</w:t>
      </w:r>
      <w:r>
        <w:rPr>
          <w:rFonts w:ascii="標楷體" w:eastAsia="標楷體" w:hAnsi="標楷體" w:hint="eastAsia"/>
        </w:rPr>
        <w:t>配合基本工資調整</w:t>
      </w:r>
      <w:r w:rsidRPr="00ED1D37">
        <w:rPr>
          <w:rFonts w:ascii="標楷體" w:eastAsia="標楷體" w:hAnsi="標楷體" w:hint="eastAsia"/>
        </w:rPr>
        <w:t>，每月經常性薪資業由23,000元調至23,100元，惟因調增未達1,100元，則機關應依本案再行將其每月經常性薪資補足至24,100（即再行加薪1,000元）。</w:t>
      </w:r>
    </w:p>
  </w:footnote>
  <w:footnote w:id="2">
    <w:p w:rsidR="00A32F6E" w:rsidRPr="00ED1D37" w:rsidRDefault="00A32F6E" w:rsidP="00A32F6E">
      <w:pPr>
        <w:pStyle w:val="ab"/>
        <w:rPr>
          <w:rFonts w:ascii="標楷體" w:eastAsia="標楷體" w:hAnsi="標楷體"/>
        </w:rPr>
      </w:pPr>
      <w:r w:rsidRPr="0020225C">
        <w:rPr>
          <w:rStyle w:val="ad"/>
        </w:rPr>
        <w:footnoteRef/>
      </w:r>
      <w:r w:rsidR="000D123C">
        <w:rPr>
          <w:rFonts w:ascii="標楷體" w:eastAsia="標楷體" w:hAnsi="標楷體" w:hint="eastAsia"/>
        </w:rPr>
        <w:t>例如：某乙</w:t>
      </w:r>
      <w:r w:rsidRPr="00ED1D37">
        <w:rPr>
          <w:rFonts w:ascii="標楷體" w:eastAsia="標楷體" w:hAnsi="標楷體" w:hint="eastAsia"/>
        </w:rPr>
        <w:t>除每月支領24,000之經常性薪資外，尚有1.5個月之年終工作獎金，則其「每月總薪資」為27,000元（24,000×13.5÷12=27,000），仍低於3萬元，屬本案調薪對象，爰108年度起應將「每月經常性薪資」調增為25,100元（24</w:t>
      </w:r>
      <w:r>
        <w:rPr>
          <w:rFonts w:ascii="標楷體" w:eastAsia="標楷體" w:hAnsi="標楷體" w:hint="eastAsia"/>
        </w:rPr>
        <w:t>,</w:t>
      </w:r>
      <w:r w:rsidRPr="00ED1D37">
        <w:rPr>
          <w:rFonts w:ascii="標楷體" w:eastAsia="標楷體" w:hAnsi="標楷體" w:hint="eastAsia"/>
        </w:rPr>
        <w:t>000+1,100=25,100</w:t>
      </w:r>
      <w:r w:rsidR="000D123C">
        <w:rPr>
          <w:rFonts w:ascii="標楷體" w:eastAsia="標楷體" w:hAnsi="標楷體" w:hint="eastAsia"/>
        </w:rPr>
        <w:t>）。又如某丙</w:t>
      </w:r>
      <w:r w:rsidRPr="00ED1D37">
        <w:rPr>
          <w:rFonts w:ascii="標楷體" w:eastAsia="標楷體" w:hAnsi="標楷體" w:hint="eastAsia"/>
        </w:rPr>
        <w:t>每月支領26,000之經常性薪資外，尚有1.5個月之年終工作獎金，則其「每月總薪資」為29,250元（26,000×13.5÷12=29,250），仍低於3萬元，屬本案調薪對象，惟因依本案調整後上限以每月總薪資3萬元為原則，爰某</w:t>
      </w:r>
      <w:r w:rsidR="000D123C">
        <w:rPr>
          <w:rFonts w:ascii="標楷體" w:eastAsia="標楷體" w:hAnsi="標楷體" w:hint="eastAsia"/>
        </w:rPr>
        <w:t>丙</w:t>
      </w:r>
      <w:r w:rsidRPr="00ED1D37">
        <w:rPr>
          <w:rFonts w:ascii="標楷體" w:eastAsia="標楷體" w:hAnsi="標楷體" w:hint="eastAsia"/>
        </w:rPr>
        <w:t>108年度起原則僅得調增「每月經常性薪資」666元（30,000÷13.5×12=26,666.67，無條件捨去後為26,666）。</w:t>
      </w:r>
    </w:p>
  </w:footnote>
  <w:footnote w:id="3">
    <w:p w:rsidR="00CD44B4" w:rsidRPr="00CD44B4" w:rsidRDefault="00CD44B4">
      <w:pPr>
        <w:pStyle w:val="ab"/>
        <w:rPr>
          <w:rFonts w:ascii="標楷體" w:eastAsia="標楷體" w:hAnsi="標楷體"/>
        </w:rPr>
      </w:pPr>
      <w:r w:rsidRPr="0020225C">
        <w:rPr>
          <w:rStyle w:val="ad"/>
        </w:rPr>
        <w:footnoteRef/>
      </w:r>
      <w:r w:rsidR="006860DF">
        <w:rPr>
          <w:rFonts w:ascii="標楷體" w:eastAsia="標楷體" w:hAnsi="標楷體" w:hint="eastAsia"/>
        </w:rPr>
        <w:t>該</w:t>
      </w:r>
      <w:r w:rsidRPr="00CD44B4">
        <w:rPr>
          <w:rFonts w:ascii="標楷體" w:eastAsia="標楷體" w:hAnsi="標楷體" w:hint="eastAsia"/>
        </w:rPr>
        <w:t>臨時及派遣人員業務類別係</w:t>
      </w:r>
      <w:r w:rsidR="00F329F3">
        <w:rPr>
          <w:rFonts w:ascii="標楷體" w:eastAsia="標楷體" w:hAnsi="標楷體" w:hint="eastAsia"/>
        </w:rPr>
        <w:t>同</w:t>
      </w:r>
      <w:r w:rsidRPr="00CD44B4">
        <w:rPr>
          <w:rFonts w:ascii="標楷體" w:eastAsia="標楷體" w:hAnsi="標楷體" w:hint="eastAsia"/>
        </w:rPr>
        <w:t>本總處107年6月12日總處給字第1070043523號函請各機關填報之調查表所列</w:t>
      </w:r>
      <w:r w:rsidR="00F329F3">
        <w:rPr>
          <w:rFonts w:ascii="標楷體" w:eastAsia="標楷體" w:hAnsi="標楷體" w:hint="eastAsia"/>
        </w:rPr>
        <w:t>之</w:t>
      </w:r>
      <w:r w:rsidRPr="00CD44B4">
        <w:rPr>
          <w:rFonts w:ascii="標楷體" w:eastAsia="標楷體" w:hAnsi="標楷體" w:hint="eastAsia"/>
        </w:rPr>
        <w:t>臨時及派遣人員業務類別，</w:t>
      </w:r>
      <w:r w:rsidR="00F329F3">
        <w:rPr>
          <w:rFonts w:ascii="標楷體" w:eastAsia="標楷體" w:hAnsi="標楷體" w:hint="eastAsia"/>
        </w:rPr>
        <w:t>並經</w:t>
      </w:r>
      <w:r w:rsidRPr="00CD44B4">
        <w:rPr>
          <w:rFonts w:ascii="標楷體" w:eastAsia="標楷體" w:hAnsi="標楷體" w:hint="eastAsia"/>
        </w:rPr>
        <w:t>參酌國家重大發展計畫及勞動部106年各業受僱員工薪資調查資料後</w:t>
      </w:r>
      <w:r w:rsidR="00F329F3">
        <w:rPr>
          <w:rFonts w:ascii="標楷體" w:eastAsia="標楷體" w:hAnsi="標楷體" w:hint="eastAsia"/>
        </w:rPr>
        <w:t>，擇</w:t>
      </w:r>
      <w:r w:rsidRPr="00CD44B4">
        <w:rPr>
          <w:rFonts w:ascii="標楷體" w:eastAsia="標楷體" w:hAnsi="標楷體" w:hint="eastAsia"/>
        </w:rPr>
        <w:t>定與勞動市場從事相似工作之人員每月支領經常性薪資存有顯著差距者之</w:t>
      </w:r>
      <w:r w:rsidR="006860DF">
        <w:rPr>
          <w:rFonts w:ascii="標楷體" w:eastAsia="標楷體" w:hAnsi="標楷體" w:hint="eastAsia"/>
        </w:rPr>
        <w:t>業務</w:t>
      </w:r>
      <w:r w:rsidRPr="00CD44B4">
        <w:rPr>
          <w:rFonts w:ascii="標楷體" w:eastAsia="標楷體" w:hAnsi="標楷體" w:hint="eastAsia"/>
        </w:rPr>
        <w:t>類別。</w:t>
      </w:r>
    </w:p>
  </w:footnote>
  <w:footnote w:id="4">
    <w:p w:rsidR="00E31C2F" w:rsidRDefault="00E31C2F" w:rsidP="00E31C2F">
      <w:pPr>
        <w:pStyle w:val="ab"/>
      </w:pPr>
      <w:r>
        <w:rPr>
          <w:rStyle w:val="ad"/>
        </w:rPr>
        <w:footnoteRef/>
      </w:r>
      <w:r>
        <w:rPr>
          <w:rFonts w:ascii="標楷體" w:eastAsia="標楷體" w:hAnsi="標楷體" w:hint="eastAsia"/>
        </w:rPr>
        <w:t>例如：某丁與某戊同屬「社工、照護服務類」之臨時人員，原因工作內容所涉專業程度有別，爰其「每月總薪資」分別為30,100元及29,000元，某戊配合本方案基本工資調整，「每月總薪資」提高至3萬元，而某丁則非屬配合基本工資調整之適用對象，爰為維某丁及某戊間之工作內容專業度與該業務類別臨時人員整體薪資結構之適度衡平性，各機關宜視經費剩餘狀況適度調整某丁「每月總薪資」，而不受前述基本工資調整以「每月總薪資」3萬元為上限之限制。</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B248C"/>
    <w:multiLevelType w:val="hybridMultilevel"/>
    <w:tmpl w:val="8A8A54D8"/>
    <w:lvl w:ilvl="0" w:tplc="CD0E4F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D1B6A27"/>
    <w:multiLevelType w:val="hybridMultilevel"/>
    <w:tmpl w:val="5E984EEE"/>
    <w:lvl w:ilvl="0" w:tplc="9FB8EB6E">
      <w:start w:val="1"/>
      <w:numFmt w:val="taiwaneseCountingThousand"/>
      <w:lvlText w:val="（%1）"/>
      <w:lvlJc w:val="left"/>
      <w:pPr>
        <w:ind w:left="1080" w:hanging="1080"/>
      </w:pPr>
      <w:rPr>
        <w:rFonts w:hint="default"/>
      </w:rPr>
    </w:lvl>
    <w:lvl w:ilvl="1" w:tplc="805CD1B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F52CF"/>
    <w:multiLevelType w:val="hybridMultilevel"/>
    <w:tmpl w:val="41442912"/>
    <w:lvl w:ilvl="0" w:tplc="E2C8BC94">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65374656"/>
    <w:multiLevelType w:val="hybridMultilevel"/>
    <w:tmpl w:val="C04A4B84"/>
    <w:lvl w:ilvl="0" w:tplc="907C7108">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A30781"/>
    <w:multiLevelType w:val="hybridMultilevel"/>
    <w:tmpl w:val="C884F4C8"/>
    <w:lvl w:ilvl="0" w:tplc="87F688D8">
      <w:start w:val="1"/>
      <w:numFmt w:val="taiwaneseCountingThousand"/>
      <w:lvlText w:val="（%1）"/>
      <w:lvlJc w:val="left"/>
      <w:pPr>
        <w:ind w:left="1080" w:hanging="1080"/>
      </w:pPr>
      <w:rPr>
        <w:rFonts w:hint="default"/>
      </w:rPr>
    </w:lvl>
    <w:lvl w:ilvl="1" w:tplc="246EE65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BE06A4"/>
    <w:multiLevelType w:val="hybridMultilevel"/>
    <w:tmpl w:val="51B04A8C"/>
    <w:lvl w:ilvl="0" w:tplc="5308F3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093C29"/>
    <w:multiLevelType w:val="hybridMultilevel"/>
    <w:tmpl w:val="5E009746"/>
    <w:lvl w:ilvl="0" w:tplc="43A6A17A">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7F134CC4"/>
    <w:multiLevelType w:val="hybridMultilevel"/>
    <w:tmpl w:val="86F622A8"/>
    <w:lvl w:ilvl="0" w:tplc="CD0E4F5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EC"/>
    <w:rsid w:val="0003685D"/>
    <w:rsid w:val="00077FB6"/>
    <w:rsid w:val="000A345B"/>
    <w:rsid w:val="000C59BA"/>
    <w:rsid w:val="000D123C"/>
    <w:rsid w:val="000F0E15"/>
    <w:rsid w:val="001512ED"/>
    <w:rsid w:val="001A0B14"/>
    <w:rsid w:val="001E5FED"/>
    <w:rsid w:val="001F26DB"/>
    <w:rsid w:val="0020225C"/>
    <w:rsid w:val="002035D3"/>
    <w:rsid w:val="00274C8B"/>
    <w:rsid w:val="002768E3"/>
    <w:rsid w:val="002C298A"/>
    <w:rsid w:val="002E4050"/>
    <w:rsid w:val="0030095E"/>
    <w:rsid w:val="00313F5A"/>
    <w:rsid w:val="00352970"/>
    <w:rsid w:val="00370A02"/>
    <w:rsid w:val="003753C9"/>
    <w:rsid w:val="003B13AE"/>
    <w:rsid w:val="003F7C36"/>
    <w:rsid w:val="00401844"/>
    <w:rsid w:val="00471229"/>
    <w:rsid w:val="00475C29"/>
    <w:rsid w:val="0048249A"/>
    <w:rsid w:val="004D6CF3"/>
    <w:rsid w:val="004D6D8E"/>
    <w:rsid w:val="004F7BBB"/>
    <w:rsid w:val="0055456B"/>
    <w:rsid w:val="00573FE7"/>
    <w:rsid w:val="005C41D3"/>
    <w:rsid w:val="005F05E2"/>
    <w:rsid w:val="0062612D"/>
    <w:rsid w:val="006860DF"/>
    <w:rsid w:val="006A1832"/>
    <w:rsid w:val="006C4D39"/>
    <w:rsid w:val="006D6D42"/>
    <w:rsid w:val="00700872"/>
    <w:rsid w:val="00736412"/>
    <w:rsid w:val="00766507"/>
    <w:rsid w:val="007831B2"/>
    <w:rsid w:val="0079515D"/>
    <w:rsid w:val="007A61EC"/>
    <w:rsid w:val="00832C06"/>
    <w:rsid w:val="00872492"/>
    <w:rsid w:val="00887F4F"/>
    <w:rsid w:val="00895E2E"/>
    <w:rsid w:val="008D0564"/>
    <w:rsid w:val="009154A4"/>
    <w:rsid w:val="009322B9"/>
    <w:rsid w:val="009545D9"/>
    <w:rsid w:val="00975919"/>
    <w:rsid w:val="0099596B"/>
    <w:rsid w:val="009A1393"/>
    <w:rsid w:val="009E192F"/>
    <w:rsid w:val="00A14203"/>
    <w:rsid w:val="00A17139"/>
    <w:rsid w:val="00A32F6E"/>
    <w:rsid w:val="00A85D57"/>
    <w:rsid w:val="00A90BBA"/>
    <w:rsid w:val="00AB34C5"/>
    <w:rsid w:val="00AD69DE"/>
    <w:rsid w:val="00AF3BE2"/>
    <w:rsid w:val="00B04A5D"/>
    <w:rsid w:val="00B205F1"/>
    <w:rsid w:val="00B25199"/>
    <w:rsid w:val="00B6006D"/>
    <w:rsid w:val="00B75B1A"/>
    <w:rsid w:val="00B930BB"/>
    <w:rsid w:val="00BA4B6F"/>
    <w:rsid w:val="00BB4828"/>
    <w:rsid w:val="00BF5838"/>
    <w:rsid w:val="00C31A28"/>
    <w:rsid w:val="00C36355"/>
    <w:rsid w:val="00C67895"/>
    <w:rsid w:val="00C97DA0"/>
    <w:rsid w:val="00CD44B4"/>
    <w:rsid w:val="00CD48EF"/>
    <w:rsid w:val="00CF5FB6"/>
    <w:rsid w:val="00D13009"/>
    <w:rsid w:val="00D60F1F"/>
    <w:rsid w:val="00D860D3"/>
    <w:rsid w:val="00DD5605"/>
    <w:rsid w:val="00DE033A"/>
    <w:rsid w:val="00DE17B4"/>
    <w:rsid w:val="00DE1F3C"/>
    <w:rsid w:val="00DE205C"/>
    <w:rsid w:val="00DF4C0C"/>
    <w:rsid w:val="00E10921"/>
    <w:rsid w:val="00E23123"/>
    <w:rsid w:val="00E31C2F"/>
    <w:rsid w:val="00E31DFC"/>
    <w:rsid w:val="00E92B69"/>
    <w:rsid w:val="00EC0FD9"/>
    <w:rsid w:val="00ED1D37"/>
    <w:rsid w:val="00ED61A4"/>
    <w:rsid w:val="00F22CD4"/>
    <w:rsid w:val="00F3033F"/>
    <w:rsid w:val="00F329F3"/>
    <w:rsid w:val="00F643BC"/>
    <w:rsid w:val="00F664C5"/>
    <w:rsid w:val="00F91479"/>
    <w:rsid w:val="00FC6A37"/>
    <w:rsid w:val="00FD3A1E"/>
    <w:rsid w:val="00FF4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D6433-7E49-454C-9629-4339894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1EC"/>
    <w:pPr>
      <w:ind w:leftChars="200" w:left="480"/>
    </w:pPr>
  </w:style>
  <w:style w:type="paragraph" w:styleId="a4">
    <w:name w:val="header"/>
    <w:basedOn w:val="a"/>
    <w:link w:val="a5"/>
    <w:uiPriority w:val="99"/>
    <w:unhideWhenUsed/>
    <w:rsid w:val="000A345B"/>
    <w:pPr>
      <w:tabs>
        <w:tab w:val="center" w:pos="4153"/>
        <w:tab w:val="right" w:pos="8306"/>
      </w:tabs>
      <w:snapToGrid w:val="0"/>
    </w:pPr>
    <w:rPr>
      <w:sz w:val="20"/>
      <w:szCs w:val="20"/>
    </w:rPr>
  </w:style>
  <w:style w:type="character" w:customStyle="1" w:styleId="a5">
    <w:name w:val="頁首 字元"/>
    <w:basedOn w:val="a0"/>
    <w:link w:val="a4"/>
    <w:uiPriority w:val="99"/>
    <w:rsid w:val="000A345B"/>
    <w:rPr>
      <w:sz w:val="20"/>
      <w:szCs w:val="20"/>
    </w:rPr>
  </w:style>
  <w:style w:type="paragraph" w:styleId="a6">
    <w:name w:val="footer"/>
    <w:basedOn w:val="a"/>
    <w:link w:val="a7"/>
    <w:uiPriority w:val="99"/>
    <w:unhideWhenUsed/>
    <w:rsid w:val="000A345B"/>
    <w:pPr>
      <w:tabs>
        <w:tab w:val="center" w:pos="4153"/>
        <w:tab w:val="right" w:pos="8306"/>
      </w:tabs>
      <w:snapToGrid w:val="0"/>
    </w:pPr>
    <w:rPr>
      <w:sz w:val="20"/>
      <w:szCs w:val="20"/>
    </w:rPr>
  </w:style>
  <w:style w:type="character" w:customStyle="1" w:styleId="a7">
    <w:name w:val="頁尾 字元"/>
    <w:basedOn w:val="a0"/>
    <w:link w:val="a6"/>
    <w:uiPriority w:val="99"/>
    <w:rsid w:val="000A345B"/>
    <w:rPr>
      <w:sz w:val="20"/>
      <w:szCs w:val="20"/>
    </w:rPr>
  </w:style>
  <w:style w:type="paragraph" w:styleId="a8">
    <w:name w:val="endnote text"/>
    <w:basedOn w:val="a"/>
    <w:link w:val="a9"/>
    <w:uiPriority w:val="99"/>
    <w:semiHidden/>
    <w:unhideWhenUsed/>
    <w:rsid w:val="00ED1D37"/>
    <w:pPr>
      <w:snapToGrid w:val="0"/>
    </w:pPr>
  </w:style>
  <w:style w:type="character" w:customStyle="1" w:styleId="a9">
    <w:name w:val="章節附註文字 字元"/>
    <w:basedOn w:val="a0"/>
    <w:link w:val="a8"/>
    <w:uiPriority w:val="99"/>
    <w:semiHidden/>
    <w:rsid w:val="00ED1D37"/>
  </w:style>
  <w:style w:type="character" w:styleId="aa">
    <w:name w:val="endnote reference"/>
    <w:basedOn w:val="a0"/>
    <w:uiPriority w:val="99"/>
    <w:semiHidden/>
    <w:unhideWhenUsed/>
    <w:rsid w:val="00ED1D37"/>
    <w:rPr>
      <w:vertAlign w:val="superscript"/>
    </w:rPr>
  </w:style>
  <w:style w:type="paragraph" w:styleId="ab">
    <w:name w:val="footnote text"/>
    <w:basedOn w:val="a"/>
    <w:link w:val="ac"/>
    <w:uiPriority w:val="99"/>
    <w:semiHidden/>
    <w:unhideWhenUsed/>
    <w:rsid w:val="00ED1D37"/>
    <w:pPr>
      <w:snapToGrid w:val="0"/>
    </w:pPr>
    <w:rPr>
      <w:sz w:val="20"/>
      <w:szCs w:val="20"/>
    </w:rPr>
  </w:style>
  <w:style w:type="character" w:customStyle="1" w:styleId="ac">
    <w:name w:val="註腳文字 字元"/>
    <w:basedOn w:val="a0"/>
    <w:link w:val="ab"/>
    <w:uiPriority w:val="99"/>
    <w:semiHidden/>
    <w:rsid w:val="00ED1D37"/>
    <w:rPr>
      <w:sz w:val="20"/>
      <w:szCs w:val="20"/>
    </w:rPr>
  </w:style>
  <w:style w:type="character" w:styleId="ad">
    <w:name w:val="footnote reference"/>
    <w:basedOn w:val="a0"/>
    <w:uiPriority w:val="99"/>
    <w:semiHidden/>
    <w:unhideWhenUsed/>
    <w:rsid w:val="00ED1D37"/>
    <w:rPr>
      <w:vertAlign w:val="superscript"/>
    </w:rPr>
  </w:style>
  <w:style w:type="paragraph" w:styleId="ae">
    <w:name w:val="Balloon Text"/>
    <w:basedOn w:val="a"/>
    <w:link w:val="af"/>
    <w:uiPriority w:val="99"/>
    <w:semiHidden/>
    <w:unhideWhenUsed/>
    <w:rsid w:val="00077FB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77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2307-8D29-4DAC-9FEC-600373E5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鄭晴文</dc:creator>
  <cp:lastModifiedBy>corey</cp:lastModifiedBy>
  <cp:revision>2</cp:revision>
  <cp:lastPrinted>2019-01-22T01:40:00Z</cp:lastPrinted>
  <dcterms:created xsi:type="dcterms:W3CDTF">2019-03-05T03:07:00Z</dcterms:created>
  <dcterms:modified xsi:type="dcterms:W3CDTF">2019-03-05T03:07:00Z</dcterms:modified>
</cp:coreProperties>
</file>