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bidi w:val="0"/>
        <w:spacing w:lineRule="auto" w:line="240" w:before="114" w:after="114"/>
        <w:ind w:left="0" w:right="-57" w:hanging="0"/>
        <w:jc w:val="left"/>
        <w:rPr>
          <w:rFonts w:ascii="標楷體" w:hAnsi="標楷體" w:eastAsia="標楷體" w:cs="標楷體"/>
          <w:spacing w:val="-20"/>
          <w:sz w:val="40"/>
          <w:szCs w:val="40"/>
        </w:rPr>
      </w:pPr>
      <w:r>
        <w:rPr>
          <w:rFonts w:ascii="標楷體" w:hAnsi="標楷體" w:cs="標楷體" w:eastAsia="標楷體"/>
          <w:spacing w:val="-20"/>
          <w:sz w:val="40"/>
          <w:szCs w:val="40"/>
        </w:rPr>
        <w:t>原住民重點學校及原住民教育班教師主任校長聘任遴選辦法</w:t>
      </w:r>
      <w:bookmarkStart w:id="0" w:name="__DdeLink__28_2890114166"/>
      <w:r>
        <w:rPr>
          <w:rFonts w:ascii="標楷體" w:hAnsi="標楷體" w:cs="標楷體" w:eastAsia="標楷體"/>
          <w:spacing w:val="-20"/>
          <w:sz w:val="40"/>
          <w:szCs w:val="40"/>
        </w:rPr>
        <w:t>修正條文</w:t>
      </w:r>
      <w:bookmarkEnd w:id="0"/>
    </w:p>
    <w:p>
      <w:pPr>
        <w:pStyle w:val="Normal"/>
        <w:widowControl w:val="false"/>
        <w:tabs>
          <w:tab w:val="clear" w:pos="480"/>
        </w:tabs>
        <w:bidi w:val="0"/>
        <w:spacing w:lineRule="auto" w:line="240" w:before="114" w:after="114"/>
        <w:ind w:left="1155" w:right="0" w:hanging="115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第 一 條　　本辦法依原住民族教育法</w:t>
      </w:r>
      <w:r>
        <w:rPr>
          <w:rFonts w:eastAsia="標楷體" w:cs="標楷體" w:ascii="標楷體" w:hAnsi="標楷體"/>
          <w:color w:val="auto"/>
          <w:kern w:val="2"/>
          <w:sz w:val="28"/>
          <w:szCs w:val="28"/>
          <w:lang w:val="en-US" w:eastAsia="zh-TW" w:bidi="ar-SA"/>
        </w:rPr>
        <w:t>(</w:t>
      </w:r>
      <w:r>
        <w:rPr>
          <w:rFonts w:ascii="標楷體" w:hAnsi="標楷體" w:cs="標楷體" w:eastAsia="標楷體"/>
          <w:color w:val="auto"/>
          <w:kern w:val="2"/>
          <w:sz w:val="28"/>
          <w:szCs w:val="28"/>
          <w:lang w:val="en-US" w:eastAsia="zh-TW" w:bidi="ar-SA"/>
        </w:rPr>
        <w:t>以下簡稱本法</w:t>
      </w:r>
      <w:r>
        <w:rPr>
          <w:rFonts w:eastAsia="標楷體" w:cs="標楷體" w:ascii="標楷體" w:hAnsi="標楷體"/>
          <w:color w:val="auto"/>
          <w:kern w:val="2"/>
          <w:sz w:val="28"/>
          <w:szCs w:val="28"/>
          <w:lang w:val="en-US" w:eastAsia="zh-TW" w:bidi="ar-SA"/>
        </w:rPr>
        <w:t>)</w:t>
      </w:r>
      <w:r>
        <w:rPr>
          <w:rFonts w:ascii="標楷體" w:hAnsi="標楷體" w:cs="標楷體" w:eastAsia="標楷體"/>
          <w:color w:val="auto"/>
          <w:kern w:val="2"/>
          <w:sz w:val="28"/>
          <w:szCs w:val="28"/>
          <w:lang w:val="en-US" w:eastAsia="zh-TW" w:bidi="ar-SA"/>
        </w:rPr>
        <w:t>第三十四條第五項規定訂定之。</w:t>
      </w:r>
    </w:p>
    <w:p>
      <w:pPr>
        <w:pStyle w:val="Normal"/>
        <w:widowControl w:val="false"/>
        <w:tabs>
          <w:tab w:val="clear" w:pos="480"/>
        </w:tabs>
        <w:bidi w:val="0"/>
        <w:spacing w:lineRule="auto" w:line="240" w:before="114" w:after="114"/>
        <w:ind w:left="1155" w:right="0" w:hanging="115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第 二 條　　原住民重點學校及原住民教育班教師之聘任，除依法令分發外，應本公平、公正、公開之原則辦理甄選。</w:t>
      </w:r>
    </w:p>
    <w:p>
      <w:pPr>
        <w:pStyle w:val="Normal"/>
        <w:widowControl w:val="false"/>
        <w:tabs>
          <w:tab w:val="clear" w:pos="480"/>
        </w:tabs>
        <w:bidi w:val="0"/>
        <w:spacing w:lineRule="auto" w:line="240" w:before="114" w:after="114"/>
        <w:ind w:left="1155" w:right="0" w:firstLine="52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前項教師甄選時，得就具原住民身分者酌予加分。但以不超過個人總成績百分之十為限。</w:t>
      </w:r>
    </w:p>
    <w:p>
      <w:pPr>
        <w:pStyle w:val="Normal"/>
        <w:widowControl w:val="false"/>
        <w:tabs>
          <w:tab w:val="clear" w:pos="480"/>
        </w:tabs>
        <w:bidi w:val="0"/>
        <w:spacing w:lineRule="auto" w:line="240" w:before="114" w:after="114"/>
        <w:ind w:left="1155" w:right="0" w:firstLine="52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前項甄選成績相同時，應按原住民各該族學生占原住民重點學校或原住民教育班全體學生比率，依下列優先順序聘任：</w:t>
      </w:r>
    </w:p>
    <w:p>
      <w:pPr>
        <w:pStyle w:val="Normal"/>
        <w:widowControl w:val="false"/>
        <w:tabs>
          <w:tab w:val="clear" w:pos="480"/>
        </w:tabs>
        <w:bidi w:val="0"/>
        <w:spacing w:lineRule="auto" w:line="240" w:before="114" w:after="114"/>
        <w:ind w:left="1680" w:right="0" w:hanging="0"/>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一、具原住民各該族身分之教師。</w:t>
      </w:r>
    </w:p>
    <w:p>
      <w:pPr>
        <w:pStyle w:val="Normal"/>
        <w:widowControl w:val="false"/>
        <w:tabs>
          <w:tab w:val="clear" w:pos="480"/>
        </w:tabs>
        <w:bidi w:val="0"/>
        <w:spacing w:lineRule="auto" w:line="240" w:before="114" w:after="114"/>
        <w:ind w:left="1680" w:right="0" w:hanging="0"/>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二、具原住民其他族身分之教師。</w:t>
      </w:r>
    </w:p>
    <w:p>
      <w:pPr>
        <w:pStyle w:val="Normal"/>
        <w:widowControl w:val="false"/>
        <w:tabs>
          <w:tab w:val="clear" w:pos="480"/>
        </w:tabs>
        <w:bidi w:val="0"/>
        <w:spacing w:lineRule="auto" w:line="240" w:before="114" w:after="114"/>
        <w:ind w:left="1680" w:right="0" w:hanging="0"/>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三、不具原住民身分之教師。</w:t>
      </w:r>
    </w:p>
    <w:p>
      <w:pPr>
        <w:pStyle w:val="Normal"/>
        <w:widowControl w:val="false"/>
        <w:tabs>
          <w:tab w:val="clear" w:pos="480"/>
        </w:tabs>
        <w:bidi w:val="0"/>
        <w:spacing w:lineRule="auto" w:line="240" w:before="114" w:after="114"/>
        <w:ind w:left="1155" w:right="0" w:hanging="115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第 三 條　　於本法中華民國一百零八年六月二十一日修正生效後十年內，國民小學階段之原住民重點學校聘任具原住民身分之教師比率，應不得低於學校教師員額三分之一或不得低於原住民學生占該校學生數之比率；國民中學及高級中等教育階段之原住民重點學校聘任具原住民身分之教師比率，不得低於該校教師員額百分之五。</w:t>
      </w:r>
    </w:p>
    <w:p>
      <w:pPr>
        <w:pStyle w:val="Normal"/>
        <w:widowControl w:val="false"/>
        <w:tabs>
          <w:tab w:val="clear" w:pos="480"/>
        </w:tabs>
        <w:bidi w:val="0"/>
        <w:spacing w:lineRule="auto" w:line="240" w:before="114" w:after="114"/>
        <w:ind w:left="1155" w:right="0" w:firstLine="52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原住民重點學校及原住民教育班應於當年度教師缺額一定比率，聘任原住民各族教師；其比率及推動方式，由各該教育主管機關定之。</w:t>
      </w:r>
    </w:p>
    <w:p>
      <w:pPr>
        <w:pStyle w:val="Normal"/>
        <w:widowControl w:val="false"/>
        <w:tabs>
          <w:tab w:val="clear" w:pos="480"/>
        </w:tabs>
        <w:bidi w:val="0"/>
        <w:spacing w:lineRule="auto" w:line="240" w:before="114" w:after="114"/>
        <w:ind w:left="1155" w:right="0" w:firstLine="52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原住民重點學校教師編制員額內，以至少聘任一位具備民族教育教師資格之教師為原則。</w:t>
      </w:r>
    </w:p>
    <w:p>
      <w:pPr>
        <w:pStyle w:val="Normal"/>
        <w:widowControl w:val="false"/>
        <w:tabs>
          <w:tab w:val="clear" w:pos="480"/>
        </w:tabs>
        <w:bidi w:val="0"/>
        <w:spacing w:lineRule="auto" w:line="240" w:before="114" w:after="114"/>
        <w:ind w:left="1155" w:right="0" w:hanging="115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第 四 條　　原住民學生人數達全校學生人數二分之一之原住民重點學校校長於聘任主任時，應優先就該校現職教師中具原住民身分及主任資格者聘兼之；其聘任之順序，準用第二條第三項規定。</w:t>
      </w:r>
    </w:p>
    <w:p>
      <w:pPr>
        <w:pStyle w:val="Normal"/>
        <w:widowControl w:val="false"/>
        <w:tabs>
          <w:tab w:val="clear" w:pos="480"/>
        </w:tabs>
        <w:bidi w:val="0"/>
        <w:spacing w:lineRule="auto" w:line="240" w:before="114" w:after="114"/>
        <w:ind w:left="1155" w:right="0" w:hanging="115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第 五 條　　各該教育主管機關辦理公立中小學校長遴選時，其中原住民學生人數達全校學生人數二分之一之原住民重點學校校長，應就經依法組成之校長遴選委員會審查通過之校長候選人中具原住民身分者，優先聘任。</w:t>
      </w:r>
    </w:p>
    <w:p>
      <w:pPr>
        <w:pStyle w:val="Normal"/>
        <w:widowControl w:val="false"/>
        <w:tabs>
          <w:tab w:val="clear" w:pos="480"/>
        </w:tabs>
        <w:bidi w:val="0"/>
        <w:spacing w:lineRule="auto" w:line="240" w:before="114" w:after="114"/>
        <w:ind w:left="1155" w:right="0" w:hanging="1155"/>
        <w:jc w:val="both"/>
        <w:rPr>
          <w:rFonts w:ascii="標楷體" w:hAnsi="標楷體" w:eastAsia="標楷體" w:cs="標楷體"/>
          <w:color w:val="auto"/>
          <w:kern w:val="2"/>
          <w:sz w:val="28"/>
          <w:szCs w:val="28"/>
          <w:lang w:val="en-US" w:eastAsia="zh-TW" w:bidi="ar-SA"/>
        </w:rPr>
      </w:pPr>
      <w:r>
        <w:rPr>
          <w:rFonts w:ascii="標楷體" w:hAnsi="標楷體" w:cs="標楷體" w:eastAsia="標楷體"/>
          <w:color w:val="auto"/>
          <w:kern w:val="2"/>
          <w:sz w:val="28"/>
          <w:szCs w:val="28"/>
          <w:lang w:val="en-US" w:eastAsia="zh-TW" w:bidi="ar-SA"/>
        </w:rPr>
        <w:t>第 六 條　　本辦法自發布日施行。</w:t>
      </w:r>
    </w:p>
    <w:sectPr>
      <w:type w:val="nextPage"/>
      <w:pgSz w:w="11906" w:h="16838"/>
      <w:pgMar w:left="1021" w:right="1021" w:header="0" w:top="1440" w:footer="0" w:bottom="144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細明體">
    <w:altName w:val="MingLiU"/>
    <w:charset w:val="88"/>
    <w:family w:val="modern"/>
    <w:pitch w:val="default"/>
  </w:font>
  <w:font w:name="標楷體">
    <w:charset w:val="88"/>
    <w:family w:val="script"/>
    <w:pitch w:val="default"/>
  </w:font>
</w:fonts>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kinsoku w:val="true"/>
      <w:overflowPunct w:val="true"/>
      <w:autoSpaceDE w:val="true"/>
      <w:bidi w:val="0"/>
      <w:spacing w:lineRule="exact" w:line="340"/>
      <w:jc w:val="both"/>
    </w:pPr>
    <w:rPr>
      <w:rFonts w:ascii="Times New Roman" w:hAnsi="Times New Roman" w:eastAsia="新細明體;PMingLiU" w:cs="Times New Roman"/>
      <w:color w:val="auto"/>
      <w:kern w:val="2"/>
      <w:sz w:val="22"/>
      <w:szCs w:val="24"/>
      <w:lang w:val="en-US" w:eastAsia="zh-TW"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預設段落字型"/>
    <w:qFormat/>
    <w:rPr/>
  </w:style>
  <w:style w:type="character" w:styleId="Style15">
    <w:name w:val="頁尾 字元"/>
    <w:qFormat/>
    <w:rPr>
      <w:kern w:val="2"/>
    </w:rPr>
  </w:style>
  <w:style w:type="character" w:styleId="Style16">
    <w:name w:val="註腳文字 字元"/>
    <w:qFormat/>
    <w:rPr>
      <w:kern w:val="2"/>
    </w:rPr>
  </w:style>
  <w:style w:type="character" w:styleId="Style17">
    <w:name w:val="註腳字元"/>
    <w:qFormat/>
    <w:rPr>
      <w:vertAlign w:val="superscript"/>
    </w:rPr>
  </w:style>
  <w:style w:type="paragraph" w:styleId="Style18">
    <w:name w:val="標題"/>
    <w:basedOn w:val="Normal"/>
    <w:next w:val="Style19"/>
    <w:qFormat/>
    <w:pPr>
      <w:keepNext w:val="true"/>
      <w:spacing w:before="240" w:after="120"/>
    </w:pPr>
    <w:rPr>
      <w:rFonts w:ascii="Liberation Sans" w:hAnsi="Liberation Sans" w:eastAsia="微軟正黑體"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索引"/>
    <w:basedOn w:val="Normal"/>
    <w:qFormat/>
    <w:pPr>
      <w:suppressLineNumbers/>
    </w:pPr>
    <w:rPr>
      <w:rFonts w:cs="Mangal"/>
    </w:rPr>
  </w:style>
  <w:style w:type="paragraph" w:styleId="Style23">
    <w:name w:val="Header"/>
    <w:basedOn w:val="Normal"/>
    <w:pPr>
      <w:tabs>
        <w:tab w:val="clear" w:pos="480"/>
        <w:tab w:val="center" w:pos="4153" w:leader="none"/>
        <w:tab w:val="right" w:pos="8306" w:leader="none"/>
      </w:tabs>
      <w:snapToGrid w:val="false"/>
    </w:pPr>
    <w:rPr>
      <w:sz w:val="20"/>
      <w:szCs w:val="20"/>
    </w:rPr>
  </w:style>
  <w:style w:type="paragraph" w:styleId="HTML">
    <w:name w:val="HTML 預設格式"/>
    <w:basedOn w:val="Normal"/>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細明體;MingLiU" w:hAnsi="細明體;MingLiU" w:eastAsia="細明體;MingLiU" w:cs="細明體;MingLiU"/>
      <w:kern w:val="2"/>
    </w:rPr>
  </w:style>
  <w:style w:type="paragraph" w:styleId="Style24">
    <w:name w:val="Footer"/>
    <w:basedOn w:val="Normal"/>
    <w:pPr>
      <w:tabs>
        <w:tab w:val="clear" w:pos="480"/>
        <w:tab w:val="center" w:pos="4153" w:leader="none"/>
        <w:tab w:val="right" w:pos="8306" w:leader="none"/>
      </w:tabs>
      <w:snapToGrid w:val="false"/>
    </w:pPr>
    <w:rPr>
      <w:sz w:val="20"/>
      <w:szCs w:val="20"/>
    </w:rPr>
  </w:style>
  <w:style w:type="paragraph" w:styleId="Style25">
    <w:name w:val="Footnote Text"/>
    <w:basedOn w:val="Normal"/>
    <w:pPr>
      <w:snapToGrid w:val="false"/>
      <w:jc w:val="left"/>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LibreOffice/6.2.4.2$Windows_X86_64 LibreOffice_project/2412653d852ce75f65fbfa83fb7e7b669a126d64</Application>
  <Pages>1</Pages>
  <Words>680</Words>
  <CharactersWithSpaces>704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2016-07-26T16:36:00Z</dcterms:created>
  <dc:creator>User</dc:creator>
  <dc:description/>
  <dc:language>zh-TW</dc:language>
  <cp:lastModifiedBy/>
  <cp:lastPrinted>2020-01-14T11:08:30Z</cp:lastPrinted>
  <dcterms:modified xsi:type="dcterms:W3CDTF">2020-01-15T10:23:03Z</dcterms:modified>
  <cp:revision>15</cp:revision>
  <dc:subject/>
  <dc:title>二、修正行政規則草案之格式及體例（範例）</dc:title>
</cp:coreProperties>
</file>