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D" w:rsidRDefault="00C2683D" w:rsidP="00C2683D">
      <w:pPr>
        <w:ind w:firstLineChars="200" w:firstLine="640"/>
        <w:rPr>
          <w:rFonts w:eastAsia="標楷體" w:hint="eastAsia"/>
          <w:sz w:val="32"/>
          <w:szCs w:val="32"/>
        </w:rPr>
      </w:pPr>
      <w:r w:rsidRPr="00DE644D">
        <w:rPr>
          <w:rFonts w:eastAsia="標楷體" w:hint="eastAsia"/>
          <w:sz w:val="32"/>
          <w:szCs w:val="32"/>
        </w:rPr>
        <w:t>教育部與所屬機關學校之公務員及教師廉政倫理規範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教育部（以下簡稱本部）</w:t>
      </w:r>
      <w:r w:rsidRPr="00A954F8">
        <w:rPr>
          <w:rFonts w:ascii="標楷體" w:eastAsia="標楷體" w:hAnsi="標楷體" w:hint="eastAsia"/>
        </w:rPr>
        <w:t>為使</w:t>
      </w:r>
      <w:r>
        <w:rPr>
          <w:rFonts w:ascii="標楷體" w:eastAsia="標楷體" w:hAnsi="標楷體" w:hint="eastAsia"/>
        </w:rPr>
        <w:t>本部與</w:t>
      </w:r>
      <w:r w:rsidRPr="00A954F8">
        <w:rPr>
          <w:rFonts w:ascii="標楷體" w:eastAsia="標楷體" w:hAnsi="標楷體" w:hint="eastAsia"/>
        </w:rPr>
        <w:t>所屬</w:t>
      </w:r>
      <w:r>
        <w:rPr>
          <w:rFonts w:ascii="標楷體" w:eastAsia="標楷體" w:hAnsi="標楷體" w:hint="eastAsia"/>
        </w:rPr>
        <w:t>機關、學校公教人</w:t>
      </w:r>
      <w:r w:rsidRPr="00A954F8">
        <w:rPr>
          <w:rFonts w:ascii="標楷體" w:eastAsia="標楷體" w:hAnsi="標楷體" w:hint="eastAsia"/>
        </w:rPr>
        <w:t>員執行職務，廉潔自持、公正無私及依法行政，並提</w:t>
      </w:r>
      <w:r>
        <w:rPr>
          <w:rFonts w:ascii="標楷體" w:eastAsia="標楷體" w:hAnsi="標楷體" w:hint="eastAsia"/>
        </w:rPr>
        <w:t>升</w:t>
      </w:r>
      <w:r w:rsidRPr="00A954F8">
        <w:rPr>
          <w:rFonts w:ascii="標楷體" w:eastAsia="標楷體" w:hAnsi="標楷體" w:hint="eastAsia"/>
        </w:rPr>
        <w:t>政府之清廉形象，特訂定本規範。</w:t>
      </w:r>
    </w:p>
    <w:p w:rsidR="00C2683D" w:rsidRPr="00A954F8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本規範用詞</w:t>
      </w:r>
      <w:r>
        <w:rPr>
          <w:rFonts w:ascii="標楷體" w:eastAsia="標楷體" w:hAnsi="標楷體" w:hint="eastAsia"/>
        </w:rPr>
        <w:t>，</w:t>
      </w:r>
      <w:r w:rsidRPr="00A954F8">
        <w:rPr>
          <w:rFonts w:ascii="標楷體" w:eastAsia="標楷體" w:hAnsi="標楷體" w:hint="eastAsia"/>
        </w:rPr>
        <w:t>定義如下：</w:t>
      </w:r>
    </w:p>
    <w:p w:rsidR="00C2683D" w:rsidRPr="00A954F8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（一）公教人</w:t>
      </w:r>
      <w:r w:rsidRPr="00A954F8">
        <w:rPr>
          <w:rFonts w:ascii="標楷體" w:eastAsia="標楷體" w:hAnsi="標楷體" w:hint="eastAsia"/>
        </w:rPr>
        <w:t>員：指適用公務員服務法之人員</w:t>
      </w:r>
      <w:r>
        <w:rPr>
          <w:rFonts w:ascii="標楷體" w:eastAsia="標楷體" w:hAnsi="標楷體" w:hint="eastAsia"/>
        </w:rPr>
        <w:t>及本部所屬</w:t>
      </w:r>
      <w:proofErr w:type="gramStart"/>
      <w:r>
        <w:rPr>
          <w:rFonts w:ascii="標楷體" w:eastAsia="標楷體" w:hAnsi="標楷體" w:hint="eastAsia"/>
        </w:rPr>
        <w:t>公立學校未兼行政</w:t>
      </w:r>
      <w:proofErr w:type="gramEnd"/>
      <w:r>
        <w:rPr>
          <w:rFonts w:ascii="標楷體" w:eastAsia="標楷體" w:hAnsi="標楷體" w:hint="eastAsia"/>
        </w:rPr>
        <w:t>職務教師</w:t>
      </w:r>
      <w:r w:rsidRPr="00A954F8">
        <w:rPr>
          <w:rFonts w:ascii="標楷體" w:eastAsia="標楷體" w:hAnsi="標楷體" w:hint="eastAsia"/>
        </w:rPr>
        <w:t>。</w:t>
      </w:r>
    </w:p>
    <w:p w:rsidR="00C2683D" w:rsidRPr="00A954F8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（二）與其職務有利害關係：</w:t>
      </w:r>
      <w:r w:rsidRPr="00A954F8">
        <w:rPr>
          <w:rFonts w:ascii="標楷體" w:eastAsia="標楷體" w:hAnsi="標楷體"/>
        </w:rPr>
        <w:t>指個人、法人、團體或其他單位與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機關</w:t>
      </w:r>
      <w:r>
        <w:rPr>
          <w:rFonts w:ascii="標楷體" w:eastAsia="標楷體" w:hAnsi="標楷體" w:hint="eastAsia"/>
        </w:rPr>
        <w:t>、學校</w:t>
      </w:r>
      <w:r w:rsidRPr="00A954F8">
        <w:rPr>
          <w:rFonts w:ascii="標楷體" w:eastAsia="標楷體" w:hAnsi="標楷體"/>
        </w:rPr>
        <w:t>或</w:t>
      </w:r>
      <w:r w:rsidRPr="00A954F8">
        <w:rPr>
          <w:rFonts w:ascii="標楷體" w:eastAsia="標楷體" w:hAnsi="標楷體" w:hint="eastAsia"/>
        </w:rPr>
        <w:t>其</w:t>
      </w:r>
      <w:r w:rsidRPr="00A954F8">
        <w:rPr>
          <w:rFonts w:ascii="標楷體" w:eastAsia="標楷體" w:hAnsi="標楷體"/>
        </w:rPr>
        <w:t>所屬機關</w:t>
      </w:r>
      <w:r>
        <w:rPr>
          <w:rFonts w:ascii="標楷體" w:eastAsia="標楷體" w:hAnsi="標楷體" w:hint="eastAsia"/>
        </w:rPr>
        <w:t>、學校</w:t>
      </w:r>
      <w:r w:rsidRPr="00A954F8">
        <w:rPr>
          <w:rFonts w:ascii="標楷體" w:eastAsia="標楷體" w:hAnsi="標楷體"/>
        </w:rPr>
        <w:t>間，具有下列情形之</w:t>
      </w:r>
      <w:proofErr w:type="gramStart"/>
      <w:r w:rsidRPr="00A954F8">
        <w:rPr>
          <w:rFonts w:ascii="標楷體" w:eastAsia="標楷體" w:hAnsi="標楷體" w:hint="eastAsia"/>
        </w:rPr>
        <w:t>一</w:t>
      </w:r>
      <w:proofErr w:type="gramEnd"/>
      <w:r w:rsidRPr="00A954F8">
        <w:rPr>
          <w:rFonts w:ascii="標楷體" w:eastAsia="標楷體" w:hAnsi="標楷體"/>
        </w:rPr>
        <w:t>者：</w:t>
      </w:r>
    </w:p>
    <w:p w:rsidR="00C2683D" w:rsidRPr="00A954F8" w:rsidRDefault="00C2683D" w:rsidP="00C2683D">
      <w:pPr>
        <w:ind w:leftChars="430" w:left="1032" w:rightChars="-30" w:right="-72" w:firstLineChars="150" w:firstLine="360"/>
        <w:jc w:val="both"/>
        <w:rPr>
          <w:rFonts w:ascii="標楷體" w:eastAsia="標楷體" w:hAnsi="標楷體" w:hint="eastAsia"/>
          <w:szCs w:val="20"/>
        </w:rPr>
      </w:pPr>
      <w:r w:rsidRPr="00A954F8">
        <w:rPr>
          <w:rFonts w:ascii="標楷體" w:eastAsia="標楷體" w:hAnsi="標楷體" w:hint="eastAsia"/>
          <w:szCs w:val="20"/>
        </w:rPr>
        <w:t xml:space="preserve"> 1、</w:t>
      </w:r>
      <w:r w:rsidRPr="00A954F8">
        <w:rPr>
          <w:rFonts w:ascii="標楷體" w:eastAsia="標楷體" w:hAnsi="標楷體"/>
          <w:szCs w:val="20"/>
        </w:rPr>
        <w:t>業務往來、指揮監督或費用</w:t>
      </w:r>
      <w:r w:rsidRPr="00A954F8">
        <w:rPr>
          <w:rFonts w:ascii="標楷體" w:eastAsia="標楷體" w:hAnsi="標楷體" w:hint="eastAsia"/>
          <w:szCs w:val="20"/>
        </w:rPr>
        <w:t>補</w:t>
      </w:r>
      <w:r w:rsidRPr="00A954F8">
        <w:rPr>
          <w:rFonts w:ascii="標楷體" w:eastAsia="標楷體" w:hAnsi="標楷體"/>
          <w:szCs w:val="20"/>
        </w:rPr>
        <w:t>（</w:t>
      </w:r>
      <w:r w:rsidRPr="00A954F8">
        <w:rPr>
          <w:rFonts w:ascii="標楷體" w:eastAsia="標楷體" w:hAnsi="標楷體" w:hint="eastAsia"/>
          <w:szCs w:val="20"/>
        </w:rPr>
        <w:t>獎</w:t>
      </w:r>
      <w:r w:rsidRPr="00A954F8">
        <w:rPr>
          <w:rFonts w:ascii="標楷體" w:eastAsia="標楷體" w:hAnsi="標楷體"/>
          <w:szCs w:val="20"/>
        </w:rPr>
        <w:t>）助</w:t>
      </w:r>
      <w:r w:rsidRPr="00A954F8">
        <w:rPr>
          <w:rFonts w:ascii="標楷體" w:eastAsia="標楷體" w:hAnsi="標楷體" w:hint="eastAsia"/>
          <w:szCs w:val="20"/>
        </w:rPr>
        <w:t>等</w:t>
      </w:r>
      <w:r w:rsidRPr="00A954F8">
        <w:rPr>
          <w:rFonts w:ascii="標楷體" w:eastAsia="標楷體" w:hAnsi="標楷體"/>
          <w:szCs w:val="20"/>
        </w:rPr>
        <w:t>關係。</w:t>
      </w:r>
    </w:p>
    <w:p w:rsidR="00C2683D" w:rsidRDefault="00C2683D" w:rsidP="00C2683D">
      <w:pPr>
        <w:ind w:rightChars="-30" w:right="-72" w:firstLineChars="659" w:firstLine="1582"/>
        <w:jc w:val="both"/>
        <w:rPr>
          <w:rFonts w:ascii="標楷體" w:eastAsia="標楷體" w:hAnsi="標楷體" w:hint="eastAsia"/>
          <w:szCs w:val="20"/>
        </w:rPr>
      </w:pPr>
      <w:r w:rsidRPr="00A954F8">
        <w:rPr>
          <w:rFonts w:ascii="標楷體" w:eastAsia="標楷體" w:hAnsi="標楷體" w:hint="eastAsia"/>
          <w:szCs w:val="20"/>
        </w:rPr>
        <w:t>2、</w:t>
      </w:r>
      <w:r w:rsidRPr="00A954F8">
        <w:rPr>
          <w:rFonts w:ascii="標楷體" w:eastAsia="標楷體" w:hAnsi="標楷體"/>
          <w:szCs w:val="20"/>
        </w:rPr>
        <w:t>正在尋求、進行或已訂立承</w:t>
      </w:r>
      <w:r w:rsidRPr="00A954F8">
        <w:rPr>
          <w:rFonts w:ascii="標楷體" w:eastAsia="標楷體" w:hAnsi="標楷體" w:hint="eastAsia"/>
          <w:szCs w:val="20"/>
        </w:rPr>
        <w:t xml:space="preserve">攬 </w:t>
      </w:r>
      <w:r w:rsidRPr="00A954F8">
        <w:rPr>
          <w:rFonts w:ascii="標楷體" w:eastAsia="標楷體" w:hAnsi="標楷體"/>
          <w:szCs w:val="20"/>
        </w:rPr>
        <w:t>、買賣或其他契約關係。</w:t>
      </w:r>
    </w:p>
    <w:p w:rsidR="00C2683D" w:rsidRPr="00A954F8" w:rsidRDefault="00C2683D" w:rsidP="00C2683D">
      <w:pPr>
        <w:ind w:left="1920" w:right="-74" w:hangingChars="800" w:hanging="1920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</w:t>
      </w:r>
      <w:r w:rsidRPr="00A954F8">
        <w:rPr>
          <w:rFonts w:ascii="標楷體" w:eastAsia="標楷體" w:hAnsi="標楷體" w:hint="eastAsia"/>
          <w:szCs w:val="20"/>
        </w:rPr>
        <w:t>3、</w:t>
      </w:r>
      <w:r w:rsidRPr="00A954F8">
        <w:rPr>
          <w:rFonts w:ascii="標楷體" w:eastAsia="標楷體" w:hAnsi="標楷體"/>
          <w:szCs w:val="20"/>
        </w:rPr>
        <w:t>其他因</w:t>
      </w:r>
      <w:r>
        <w:rPr>
          <w:rFonts w:ascii="標楷體" w:eastAsia="標楷體" w:hAnsi="標楷體" w:hint="eastAsia"/>
          <w:szCs w:val="20"/>
        </w:rPr>
        <w:t>本</w:t>
      </w:r>
      <w:r w:rsidRPr="00A954F8">
        <w:rPr>
          <w:rFonts w:ascii="標楷體" w:eastAsia="標楷體" w:hAnsi="標楷體"/>
          <w:szCs w:val="20"/>
        </w:rPr>
        <w:t>機關</w:t>
      </w:r>
      <w:r>
        <w:rPr>
          <w:rFonts w:ascii="標楷體" w:eastAsia="標楷體" w:hAnsi="標楷體" w:hint="eastAsia"/>
          <w:szCs w:val="20"/>
        </w:rPr>
        <w:t>、學校</w:t>
      </w:r>
      <w:r w:rsidRPr="00A954F8">
        <w:rPr>
          <w:rFonts w:ascii="標楷體" w:eastAsia="標楷體" w:hAnsi="標楷體"/>
          <w:szCs w:val="20"/>
        </w:rPr>
        <w:t>業務之</w:t>
      </w:r>
      <w:r>
        <w:rPr>
          <w:rFonts w:ascii="標楷體" w:eastAsia="標楷體" w:hAnsi="標楷體" w:hint="eastAsia"/>
          <w:szCs w:val="20"/>
        </w:rPr>
        <w:t>決定、</w:t>
      </w:r>
      <w:r w:rsidRPr="00A954F8">
        <w:rPr>
          <w:rFonts w:ascii="標楷體" w:eastAsia="標楷體" w:hAnsi="標楷體"/>
          <w:szCs w:val="20"/>
        </w:rPr>
        <w:t>執行或不</w:t>
      </w:r>
      <w:r w:rsidRPr="00A954F8">
        <w:rPr>
          <w:rFonts w:ascii="標楷體" w:eastAsia="標楷體" w:hAnsi="標楷體" w:hint="eastAsia"/>
          <w:szCs w:val="20"/>
        </w:rPr>
        <w:t>執</w:t>
      </w:r>
      <w:r w:rsidRPr="00A954F8">
        <w:rPr>
          <w:rFonts w:ascii="標楷體" w:eastAsia="標楷體" w:hAnsi="標楷體"/>
          <w:szCs w:val="20"/>
        </w:rPr>
        <w:t>行，將遭受有利或不利之影響。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（三）正常社交禮俗標準：</w:t>
      </w:r>
      <w:r w:rsidRPr="00651DD0">
        <w:rPr>
          <w:rFonts w:ascii="標楷體" w:eastAsia="標楷體" w:hAnsi="標楷體" w:hint="eastAsia"/>
        </w:rPr>
        <w:t>指一般人社交往來，</w:t>
      </w:r>
      <w:r w:rsidRPr="00A954F8">
        <w:rPr>
          <w:rFonts w:ascii="標楷體" w:eastAsia="標楷體" w:hAnsi="標楷體" w:hint="eastAsia"/>
        </w:rPr>
        <w:t>市價不超過新臺幣三千元者。但同</w:t>
      </w:r>
      <w:r>
        <w:rPr>
          <w:rFonts w:ascii="標楷體" w:eastAsia="標楷體" w:hAnsi="標楷體" w:hint="eastAsia"/>
        </w:rPr>
        <w:t>一</w:t>
      </w:r>
      <w:r w:rsidRPr="00A954F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度來自同一來源受贈財物以新臺幣一萬元為限。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</w:t>
      </w:r>
      <w:r w:rsidRPr="00A954F8">
        <w:rPr>
          <w:rFonts w:ascii="標楷體" w:eastAsia="標楷體" w:hAnsi="標楷體" w:hint="eastAsia"/>
        </w:rPr>
        <w:t>公務禮儀：指基於公務需要，在國內（外）訪問、接待外賓、推動業務及溝通協調時，依禮貌、慣例或習俗所為之活動。</w:t>
      </w:r>
    </w:p>
    <w:p w:rsidR="00C2683D" w:rsidRPr="005725D0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（五）請託關說：指其內容涉及本機關、學校</w:t>
      </w:r>
      <w:r w:rsidRPr="00293CB1">
        <w:rPr>
          <w:rFonts w:ascii="標楷體" w:eastAsia="標楷體" w:hAnsi="標楷體" w:hint="eastAsia"/>
        </w:rPr>
        <w:t>或所</w:t>
      </w:r>
      <w:r w:rsidRPr="00651DD0">
        <w:rPr>
          <w:rFonts w:ascii="標楷體" w:eastAsia="標楷體" w:hAnsi="標楷體" w:hint="eastAsia"/>
        </w:rPr>
        <w:t>屬機關、學校業務具體事項之決定、執行或不執行，且因該事項之決定、執行或不執行致有違法或不當而影響特定權利義務之虞。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應依法公正執行職務，以公共利益為依歸，不得假借職務上之權力、方法、機會圖本人或第三人不正之利益。</w:t>
      </w:r>
    </w:p>
    <w:p w:rsidR="00C2683D" w:rsidRPr="0028752C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不得要求、期約或收受與其職務有利害關係者</w:t>
      </w:r>
      <w:r>
        <w:rPr>
          <w:rFonts w:ascii="標楷體" w:eastAsia="標楷體" w:hAnsi="標楷體" w:hint="eastAsia"/>
        </w:rPr>
        <w:t>餽贈</w:t>
      </w:r>
      <w:r w:rsidRPr="00A954F8">
        <w:rPr>
          <w:rFonts w:ascii="標楷體" w:eastAsia="標楷體" w:hAnsi="標楷體" w:hint="eastAsia"/>
        </w:rPr>
        <w:t>財物。</w:t>
      </w:r>
      <w:r w:rsidRPr="00A954F8">
        <w:rPr>
          <w:rFonts w:ascii="標楷體" w:eastAsia="標楷體" w:hAnsi="標楷體"/>
          <w:szCs w:val="20"/>
        </w:rPr>
        <w:t>但有下列情形之</w:t>
      </w:r>
      <w:r w:rsidRPr="00A954F8">
        <w:rPr>
          <w:rFonts w:ascii="標楷體" w:eastAsia="標楷體" w:hAnsi="標楷體" w:hint="eastAsia"/>
          <w:szCs w:val="20"/>
        </w:rPr>
        <w:t>一，且係偶發而無</w:t>
      </w:r>
      <w:r w:rsidRPr="00A954F8">
        <w:rPr>
          <w:rFonts w:ascii="標楷體" w:eastAsia="標楷體" w:hAnsi="標楷體"/>
          <w:szCs w:val="20"/>
        </w:rPr>
        <w:t>影響特定權利義務之虞</w:t>
      </w:r>
      <w:r>
        <w:rPr>
          <w:rFonts w:ascii="標楷體" w:eastAsia="標楷體" w:hAnsi="標楷體" w:hint="eastAsia"/>
          <w:szCs w:val="20"/>
        </w:rPr>
        <w:t>時</w:t>
      </w:r>
      <w:r w:rsidRPr="00A954F8">
        <w:rPr>
          <w:rFonts w:ascii="標楷體" w:eastAsia="標楷體" w:hAnsi="標楷體"/>
          <w:szCs w:val="20"/>
        </w:rPr>
        <w:t>，</w:t>
      </w:r>
      <w:r>
        <w:rPr>
          <w:rFonts w:ascii="標楷體" w:eastAsia="標楷體" w:hAnsi="標楷體" w:hint="eastAsia"/>
          <w:szCs w:val="20"/>
        </w:rPr>
        <w:t>得受贈之</w:t>
      </w:r>
      <w:r w:rsidRPr="00A954F8">
        <w:rPr>
          <w:rFonts w:ascii="標楷體" w:eastAsia="標楷體" w:hAnsi="標楷體"/>
          <w:szCs w:val="20"/>
        </w:rPr>
        <w:t>：</w:t>
      </w:r>
    </w:p>
    <w:p w:rsidR="00C2683D" w:rsidRPr="00651DD0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651DD0">
        <w:rPr>
          <w:rFonts w:ascii="標楷體" w:eastAsia="標楷體" w:hAnsi="標楷體" w:hint="eastAsia"/>
        </w:rPr>
        <w:t>（一）</w:t>
      </w:r>
      <w:r w:rsidRPr="00651DD0">
        <w:rPr>
          <w:rFonts w:ascii="標楷體" w:eastAsia="標楷體" w:hAnsi="標楷體"/>
        </w:rPr>
        <w:t>屬公務禮儀。</w:t>
      </w:r>
    </w:p>
    <w:p w:rsidR="00C2683D" w:rsidRPr="00651DD0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651DD0">
        <w:rPr>
          <w:rFonts w:ascii="標楷體" w:eastAsia="標楷體" w:hAnsi="標楷體" w:hint="eastAsia"/>
        </w:rPr>
        <w:t>（二）</w:t>
      </w:r>
      <w:r w:rsidRPr="00651DD0">
        <w:rPr>
          <w:rFonts w:ascii="標楷體" w:eastAsia="標楷體" w:hAnsi="標楷體"/>
        </w:rPr>
        <w:t>長官之獎勵、救助或慰問。</w:t>
      </w:r>
    </w:p>
    <w:p w:rsidR="00C2683D" w:rsidRPr="00651DD0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651DD0">
        <w:rPr>
          <w:rFonts w:ascii="標楷體" w:eastAsia="標楷體" w:hAnsi="標楷體" w:hint="eastAsia"/>
        </w:rPr>
        <w:t>（三）受贈之財物</w:t>
      </w:r>
      <w:r w:rsidRPr="00651DD0">
        <w:rPr>
          <w:rFonts w:ascii="標楷體" w:eastAsia="標楷體" w:hAnsi="標楷體"/>
        </w:rPr>
        <w:t>市價在新臺幣</w:t>
      </w:r>
      <w:r w:rsidRPr="00651DD0">
        <w:rPr>
          <w:rFonts w:ascii="標楷體" w:eastAsia="標楷體" w:hAnsi="標楷體" w:hint="eastAsia"/>
        </w:rPr>
        <w:t>五</w:t>
      </w:r>
      <w:r w:rsidRPr="00651DD0">
        <w:rPr>
          <w:rFonts w:ascii="標楷體" w:eastAsia="標楷體" w:hAnsi="標楷體"/>
        </w:rPr>
        <w:t>百元以下</w:t>
      </w:r>
      <w:r w:rsidRPr="00651DD0">
        <w:rPr>
          <w:rFonts w:ascii="標楷體" w:eastAsia="標楷體" w:hAnsi="標楷體" w:hint="eastAsia"/>
        </w:rPr>
        <w:t>；或</w:t>
      </w:r>
      <w:r w:rsidRPr="00651DD0">
        <w:rPr>
          <w:rFonts w:ascii="標楷體" w:eastAsia="標楷體" w:hAnsi="標楷體"/>
        </w:rPr>
        <w:t>對</w:t>
      </w:r>
      <w:r w:rsidRPr="00651DD0">
        <w:rPr>
          <w:rFonts w:ascii="標楷體" w:eastAsia="標楷體" w:hAnsi="標楷體" w:hint="eastAsia"/>
        </w:rPr>
        <w:t>本</w:t>
      </w:r>
      <w:r w:rsidRPr="00651DD0">
        <w:rPr>
          <w:rFonts w:ascii="標楷體" w:eastAsia="標楷體" w:hAnsi="標楷體"/>
        </w:rPr>
        <w:t>機關</w:t>
      </w:r>
      <w:r w:rsidRPr="00651DD0">
        <w:rPr>
          <w:rFonts w:ascii="標楷體" w:eastAsia="標楷體" w:hAnsi="標楷體" w:hint="eastAsia"/>
        </w:rPr>
        <w:t>、學校</w:t>
      </w:r>
      <w:r w:rsidRPr="00651DD0">
        <w:rPr>
          <w:rFonts w:ascii="標楷體" w:eastAsia="標楷體" w:hAnsi="標楷體"/>
        </w:rPr>
        <w:t>內多數人為</w:t>
      </w:r>
      <w:r w:rsidRPr="00651DD0">
        <w:rPr>
          <w:rFonts w:ascii="標楷體" w:eastAsia="標楷體" w:hAnsi="標楷體" w:hint="eastAsia"/>
        </w:rPr>
        <w:t>餽贈，其市價總額在新臺幣一千元以下。</w:t>
      </w:r>
    </w:p>
    <w:p w:rsidR="00C2683D" w:rsidRPr="005725D0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/>
        </w:rPr>
      </w:pPr>
      <w:r w:rsidRPr="00651DD0">
        <w:rPr>
          <w:rFonts w:ascii="標楷體" w:eastAsia="標楷體" w:hAnsi="標楷體" w:hint="eastAsia"/>
        </w:rPr>
        <w:t>（四）</w:t>
      </w:r>
      <w:r w:rsidRPr="00651DD0">
        <w:rPr>
          <w:rFonts w:ascii="標楷體" w:eastAsia="標楷體" w:hAnsi="標楷體"/>
        </w:rPr>
        <w:t>因訂婚、結婚、生育、喬遷、就職、</w:t>
      </w:r>
      <w:proofErr w:type="gramStart"/>
      <w:r w:rsidRPr="00651DD0">
        <w:rPr>
          <w:rFonts w:ascii="標楷體" w:eastAsia="標楷體" w:hAnsi="標楷體" w:hint="eastAsia"/>
        </w:rPr>
        <w:t>陞</w:t>
      </w:r>
      <w:r w:rsidRPr="00651DD0">
        <w:rPr>
          <w:rFonts w:ascii="標楷體" w:eastAsia="標楷體" w:hAnsi="標楷體"/>
        </w:rPr>
        <w:t>遷異</w:t>
      </w:r>
      <w:proofErr w:type="gramEnd"/>
      <w:r w:rsidRPr="00651DD0">
        <w:rPr>
          <w:rFonts w:ascii="標楷體" w:eastAsia="標楷體" w:hAnsi="標楷體"/>
        </w:rPr>
        <w:t>動、退休、辭職、</w:t>
      </w:r>
      <w:r w:rsidRPr="00651DD0">
        <w:rPr>
          <w:rFonts w:ascii="標楷體" w:eastAsia="標楷體" w:hAnsi="標楷體" w:hint="eastAsia"/>
        </w:rPr>
        <w:t>離職及</w:t>
      </w:r>
      <w:r w:rsidRPr="00651DD0">
        <w:rPr>
          <w:rFonts w:ascii="標楷體" w:eastAsia="標楷體" w:hAnsi="標楷體"/>
        </w:rPr>
        <w:t>本人、配偶或直系親屬</w:t>
      </w:r>
      <w:r w:rsidRPr="00651DD0">
        <w:rPr>
          <w:rFonts w:ascii="標楷體" w:eastAsia="標楷體" w:hAnsi="標楷體" w:hint="eastAsia"/>
        </w:rPr>
        <w:t>之傷病、死亡受贈之財物，</w:t>
      </w:r>
      <w:r w:rsidRPr="00651DD0">
        <w:rPr>
          <w:rFonts w:ascii="標楷體" w:eastAsia="標楷體" w:hAnsi="標楷體"/>
        </w:rPr>
        <w:t>其市價</w:t>
      </w:r>
      <w:r w:rsidRPr="00651DD0">
        <w:rPr>
          <w:rFonts w:ascii="標楷體" w:eastAsia="標楷體" w:hAnsi="標楷體" w:hint="eastAsia"/>
        </w:rPr>
        <w:t>不</w:t>
      </w:r>
      <w:r w:rsidRPr="00651DD0">
        <w:rPr>
          <w:rFonts w:ascii="標楷體" w:eastAsia="標楷體" w:hAnsi="標楷體"/>
        </w:rPr>
        <w:t>超過正常社交禮俗標準。</w:t>
      </w:r>
    </w:p>
    <w:p w:rsidR="00C2683D" w:rsidRPr="00A954F8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遇有受贈財物情事，應依下列程序處理：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</w:t>
      </w:r>
      <w:r w:rsidRPr="00A954F8">
        <w:rPr>
          <w:rFonts w:ascii="標楷體" w:eastAsia="標楷體" w:hAnsi="標楷體" w:hint="eastAsia"/>
        </w:rPr>
        <w:t>與其職務有利害關係者</w:t>
      </w:r>
      <w:r>
        <w:rPr>
          <w:rFonts w:ascii="標楷體" w:eastAsia="標楷體" w:hAnsi="標楷體" w:hint="eastAsia"/>
        </w:rPr>
        <w:t>所為之餽贈，</w:t>
      </w:r>
      <w:r w:rsidRPr="00A954F8">
        <w:rPr>
          <w:rFonts w:ascii="標楷體" w:eastAsia="標楷體" w:hAnsi="標楷體" w:hint="eastAsia"/>
        </w:rPr>
        <w:t>除前點但書規定之情形外，應予拒絕或退還</w:t>
      </w:r>
      <w:r>
        <w:rPr>
          <w:rFonts w:ascii="標楷體" w:eastAsia="標楷體" w:hAnsi="標楷體" w:hint="eastAsia"/>
        </w:rPr>
        <w:t>，</w:t>
      </w:r>
      <w:r w:rsidRPr="00A954F8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簽報其長官及知會政風單位</w:t>
      </w:r>
      <w:r w:rsidRPr="00E23CE5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無法退還時，應於受贈之日起三日內，交政風單位</w:t>
      </w:r>
      <w:r w:rsidRPr="00A954F8">
        <w:rPr>
          <w:rFonts w:ascii="標楷體" w:eastAsia="標楷體" w:hAnsi="標楷體" w:hint="eastAsia"/>
        </w:rPr>
        <w:t>處理。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r w:rsidRPr="00293CB1">
        <w:rPr>
          <w:rFonts w:ascii="標楷體" w:eastAsia="標楷體" w:hAnsi="標楷體"/>
        </w:rPr>
        <w:t>除親屬</w:t>
      </w:r>
      <w:r w:rsidRPr="00293CB1">
        <w:rPr>
          <w:rFonts w:ascii="標楷體" w:eastAsia="標楷體" w:hAnsi="標楷體" w:hint="eastAsia"/>
        </w:rPr>
        <w:t>或經常交往朋友</w:t>
      </w:r>
      <w:r>
        <w:rPr>
          <w:rFonts w:ascii="標楷體" w:eastAsia="標楷體" w:hAnsi="標楷體" w:hint="eastAsia"/>
        </w:rPr>
        <w:t>外</w:t>
      </w:r>
      <w:r w:rsidRPr="00293CB1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與其</w:t>
      </w:r>
      <w:r w:rsidRPr="00293CB1">
        <w:rPr>
          <w:rFonts w:ascii="標楷體" w:eastAsia="標楷體" w:hAnsi="標楷體"/>
        </w:rPr>
        <w:t>無職務上利害關係</w:t>
      </w:r>
      <w:r>
        <w:rPr>
          <w:rFonts w:ascii="標楷體" w:eastAsia="標楷體" w:hAnsi="標楷體" w:hint="eastAsia"/>
        </w:rPr>
        <w:t>者所為之餽贈</w:t>
      </w:r>
      <w:r w:rsidRPr="00293CB1">
        <w:rPr>
          <w:rFonts w:ascii="標楷體" w:eastAsia="標楷體" w:hAnsi="標楷體"/>
        </w:rPr>
        <w:t>，市價超過正常社交禮俗標準</w:t>
      </w:r>
      <w:r>
        <w:rPr>
          <w:rFonts w:ascii="標楷體" w:eastAsia="標楷體" w:hAnsi="標楷體" w:hint="eastAsia"/>
        </w:rPr>
        <w:t>時</w:t>
      </w:r>
      <w:r w:rsidRPr="00293CB1">
        <w:rPr>
          <w:rFonts w:ascii="標楷體" w:eastAsia="標楷體" w:hAnsi="標楷體"/>
        </w:rPr>
        <w:t>，應於受贈之日起三日內，簽報其</w:t>
      </w:r>
      <w:r w:rsidRPr="00293CB1">
        <w:rPr>
          <w:rFonts w:ascii="標楷體" w:eastAsia="標楷體" w:hAnsi="標楷體" w:hint="eastAsia"/>
        </w:rPr>
        <w:lastRenderedPageBreak/>
        <w:t>長官</w:t>
      </w:r>
      <w:r w:rsidRPr="00293CB1">
        <w:rPr>
          <w:rFonts w:ascii="標楷體" w:eastAsia="標楷體" w:hAnsi="標楷體"/>
        </w:rPr>
        <w:t>，必要時並知會政風</w:t>
      </w:r>
      <w:r>
        <w:rPr>
          <w:rFonts w:ascii="標楷體" w:eastAsia="標楷體" w:hAnsi="標楷體" w:hint="eastAsia"/>
        </w:rPr>
        <w:t>單位</w:t>
      </w:r>
      <w:r w:rsidRPr="00293CB1">
        <w:rPr>
          <w:rFonts w:ascii="標楷體" w:eastAsia="標楷體" w:hAnsi="標楷體"/>
        </w:rPr>
        <w:t>。</w:t>
      </w:r>
    </w:p>
    <w:p w:rsidR="00C2683D" w:rsidRDefault="00C2683D" w:rsidP="00C2683D">
      <w:pPr>
        <w:ind w:leftChars="450" w:left="1080" w:right="-74" w:firstLineChars="200" w:firstLine="480"/>
        <w:jc w:val="both"/>
        <w:rPr>
          <w:rFonts w:ascii="標楷體" w:eastAsia="標楷體" w:hAnsi="標楷體" w:hint="eastAsia"/>
        </w:rPr>
      </w:pPr>
      <w:r w:rsidRPr="00293CB1">
        <w:rPr>
          <w:rFonts w:ascii="標楷體" w:eastAsia="標楷體" w:hAnsi="標楷體" w:hint="eastAsia"/>
        </w:rPr>
        <w:t>各機關</w:t>
      </w:r>
      <w:r>
        <w:rPr>
          <w:rFonts w:ascii="標楷體" w:eastAsia="標楷體" w:hAnsi="標楷體" w:hint="eastAsia"/>
        </w:rPr>
        <w:t>、學校之政風單位</w:t>
      </w:r>
      <w:r w:rsidRPr="00293CB1">
        <w:rPr>
          <w:rFonts w:ascii="標楷體" w:eastAsia="標楷體" w:hAnsi="標楷體" w:hint="eastAsia"/>
        </w:rPr>
        <w:t>應視受贈財物之性質</w:t>
      </w:r>
      <w:r>
        <w:rPr>
          <w:rFonts w:ascii="標楷體" w:eastAsia="標楷體" w:hAnsi="標楷體" w:hint="eastAsia"/>
        </w:rPr>
        <w:t>及</w:t>
      </w:r>
      <w:r w:rsidRPr="00293CB1">
        <w:rPr>
          <w:rFonts w:ascii="標楷體" w:eastAsia="標楷體" w:hAnsi="標楷體" w:hint="eastAsia"/>
        </w:rPr>
        <w:t>價值，</w:t>
      </w:r>
      <w:r>
        <w:rPr>
          <w:rFonts w:ascii="標楷體" w:eastAsia="標楷體" w:hAnsi="標楷體" w:hint="eastAsia"/>
        </w:rPr>
        <w:t>提</w:t>
      </w:r>
      <w:r w:rsidRPr="00293CB1">
        <w:rPr>
          <w:rFonts w:ascii="標楷體" w:eastAsia="標楷體" w:hAnsi="標楷體" w:hint="eastAsia"/>
        </w:rPr>
        <w:t>出付費收受、歸公、轉贈慈善機構或其他適當建議，簽</w:t>
      </w:r>
      <w:r>
        <w:rPr>
          <w:rFonts w:ascii="標楷體" w:eastAsia="標楷體" w:hAnsi="標楷體" w:hint="eastAsia"/>
        </w:rPr>
        <w:t>報</w:t>
      </w:r>
      <w:r w:rsidRPr="00293CB1">
        <w:rPr>
          <w:rFonts w:ascii="標楷體" w:eastAsia="標楷體" w:hAnsi="標楷體" w:hint="eastAsia"/>
        </w:rPr>
        <w:t>機關</w:t>
      </w:r>
      <w:r>
        <w:rPr>
          <w:rFonts w:ascii="標楷體" w:eastAsia="標楷體" w:hAnsi="標楷體" w:hint="eastAsia"/>
        </w:rPr>
        <w:t>、學校</w:t>
      </w:r>
      <w:r w:rsidRPr="00293CB1">
        <w:rPr>
          <w:rFonts w:ascii="標楷體" w:eastAsia="標楷體" w:hAnsi="標楷體" w:hint="eastAsia"/>
        </w:rPr>
        <w:t>首長核定後執行。</w:t>
      </w:r>
    </w:p>
    <w:p w:rsidR="00C2683D" w:rsidRPr="00A954F8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下列情形推定為</w:t>
      </w: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之受贈財物：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</w:t>
      </w:r>
      <w:r w:rsidRPr="00651DD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公教人員</w:t>
      </w:r>
      <w:r w:rsidRPr="00293CB1">
        <w:rPr>
          <w:rFonts w:ascii="標楷體" w:eastAsia="標楷體" w:hAnsi="標楷體" w:hint="eastAsia"/>
        </w:rPr>
        <w:t>配偶、直系血親、同財共居家屬之名義收受者。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r w:rsidRPr="00A954F8">
        <w:rPr>
          <w:rFonts w:ascii="標楷體" w:eastAsia="標楷體" w:hAnsi="標楷體" w:hint="eastAsia"/>
        </w:rPr>
        <w:t>藉由第三人收受後轉交</w:t>
      </w: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本人或前款之人者。</w:t>
      </w:r>
    </w:p>
    <w:p w:rsidR="00C2683D" w:rsidRPr="00A954F8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不得參加與其職務有利害關係者之飲宴應酬。但有下列情形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ㄧ</w:t>
      </w:r>
      <w:proofErr w:type="gramEnd"/>
      <w:r w:rsidRPr="00A954F8">
        <w:rPr>
          <w:rFonts w:ascii="標楷體" w:eastAsia="標楷體" w:hAnsi="標楷體" w:hint="eastAsia"/>
        </w:rPr>
        <w:t>者，不在此限：</w:t>
      </w:r>
    </w:p>
    <w:p w:rsidR="00C2683D" w:rsidRPr="00A954F8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（一）因公務禮儀確有必要參加。</w:t>
      </w:r>
    </w:p>
    <w:p w:rsidR="00C2683D" w:rsidRPr="00A954F8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（二）</w:t>
      </w:r>
      <w:r w:rsidRPr="00A954F8">
        <w:rPr>
          <w:rFonts w:ascii="標楷體" w:eastAsia="標楷體" w:hAnsi="標楷體"/>
        </w:rPr>
        <w:t>因民俗節慶公開舉辦</w:t>
      </w:r>
      <w:r>
        <w:rPr>
          <w:rFonts w:ascii="標楷體" w:eastAsia="標楷體" w:hAnsi="標楷體" w:hint="eastAsia"/>
        </w:rPr>
        <w:t>之</w:t>
      </w:r>
      <w:r w:rsidRPr="00A954F8">
        <w:rPr>
          <w:rFonts w:ascii="標楷體" w:eastAsia="標楷體" w:hAnsi="標楷體"/>
        </w:rPr>
        <w:t>活</w:t>
      </w:r>
      <w:r w:rsidRPr="00A954F8">
        <w:rPr>
          <w:rFonts w:ascii="標楷體" w:eastAsia="標楷體" w:hAnsi="標楷體" w:hint="eastAsia"/>
        </w:rPr>
        <w:t>動且邀</w:t>
      </w:r>
      <w:r w:rsidRPr="00A954F8">
        <w:rPr>
          <w:rFonts w:ascii="標楷體" w:eastAsia="標楷體" w:hAnsi="標楷體"/>
        </w:rPr>
        <w:t>請一般人參加。</w:t>
      </w:r>
    </w:p>
    <w:p w:rsidR="00C2683D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（三）</w:t>
      </w:r>
      <w:r>
        <w:rPr>
          <w:rFonts w:ascii="標楷體" w:eastAsia="標楷體" w:hAnsi="標楷體" w:hint="eastAsia"/>
        </w:rPr>
        <w:t>屬</w:t>
      </w:r>
      <w:r w:rsidRPr="00A954F8">
        <w:rPr>
          <w:rFonts w:ascii="標楷體" w:eastAsia="標楷體" w:hAnsi="標楷體"/>
        </w:rPr>
        <w:t>長官對屬員之獎勵、慰</w:t>
      </w:r>
      <w:r w:rsidRPr="00A954F8">
        <w:rPr>
          <w:rFonts w:ascii="標楷體" w:eastAsia="標楷體" w:hAnsi="標楷體" w:hint="eastAsia"/>
        </w:rPr>
        <w:t>勞。</w:t>
      </w:r>
    </w:p>
    <w:p w:rsidR="00C2683D" w:rsidRPr="00A954F8" w:rsidRDefault="00C2683D" w:rsidP="00C2683D">
      <w:pPr>
        <w:ind w:leftChars="350" w:left="1560" w:right="-74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</w:t>
      </w:r>
      <w:r w:rsidRPr="00E45829">
        <w:rPr>
          <w:rFonts w:ascii="標楷體" w:eastAsia="標楷體" w:hAnsi="標楷體" w:hint="eastAsia"/>
        </w:rPr>
        <w:t>因訂婚、結婚、生育、喬遷、就職、</w:t>
      </w:r>
      <w:proofErr w:type="gramStart"/>
      <w:r>
        <w:rPr>
          <w:rFonts w:ascii="標楷體" w:eastAsia="標楷體" w:hAnsi="標楷體" w:hint="eastAsia"/>
        </w:rPr>
        <w:t>陞</w:t>
      </w:r>
      <w:r w:rsidRPr="00E45829">
        <w:rPr>
          <w:rFonts w:ascii="標楷體" w:eastAsia="標楷體" w:hAnsi="標楷體" w:hint="eastAsia"/>
        </w:rPr>
        <w:t>遷異</w:t>
      </w:r>
      <w:proofErr w:type="gramEnd"/>
      <w:r w:rsidRPr="00E45829">
        <w:rPr>
          <w:rFonts w:ascii="標楷體" w:eastAsia="標楷體" w:hAnsi="標楷體" w:hint="eastAsia"/>
        </w:rPr>
        <w:t>動、退休、辭職</w:t>
      </w:r>
      <w:r>
        <w:rPr>
          <w:rFonts w:ascii="標楷體" w:eastAsia="標楷體" w:hAnsi="標楷體" w:hint="eastAsia"/>
        </w:rPr>
        <w:t>、離職等</w:t>
      </w:r>
      <w:r w:rsidRPr="00E45829"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 w:hint="eastAsia"/>
        </w:rPr>
        <w:t>舉辦</w:t>
      </w:r>
      <w:r w:rsidRPr="00E45829">
        <w:rPr>
          <w:rFonts w:ascii="標楷體" w:eastAsia="標楷體" w:hAnsi="標楷體" w:hint="eastAsia"/>
        </w:rPr>
        <w:t>之活動，</w:t>
      </w:r>
      <w:r>
        <w:rPr>
          <w:rFonts w:ascii="標楷體" w:eastAsia="標楷體" w:hAnsi="標楷體" w:hint="eastAsia"/>
        </w:rPr>
        <w:t>而未</w:t>
      </w:r>
      <w:r w:rsidRPr="00E45829">
        <w:rPr>
          <w:rFonts w:ascii="標楷體" w:eastAsia="標楷體" w:hAnsi="標楷體" w:hint="eastAsia"/>
        </w:rPr>
        <w:t>超</w:t>
      </w:r>
      <w:r w:rsidRPr="00E45829">
        <w:rPr>
          <w:rFonts w:ascii="標楷體" w:eastAsia="標楷體" w:hAnsi="標楷體"/>
        </w:rPr>
        <w:t>過正常社交禮俗標準。</w:t>
      </w:r>
    </w:p>
    <w:p w:rsidR="00C2683D" w:rsidRDefault="00C2683D" w:rsidP="00C2683D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受邀之飲宴應酬，雖與其</w:t>
      </w:r>
      <w:r w:rsidRPr="00A954F8">
        <w:rPr>
          <w:rFonts w:ascii="標楷體" w:eastAsia="標楷體" w:hAnsi="標楷體"/>
        </w:rPr>
        <w:t>無職務上利害關係，</w:t>
      </w:r>
      <w:r w:rsidRPr="00A954F8">
        <w:rPr>
          <w:rFonts w:ascii="標楷體" w:eastAsia="標楷體" w:hAnsi="標楷體" w:hint="eastAsia"/>
        </w:rPr>
        <w:t>而</w:t>
      </w:r>
      <w:r w:rsidRPr="00A954F8">
        <w:rPr>
          <w:rFonts w:ascii="標楷體" w:eastAsia="標楷體" w:hAnsi="標楷體"/>
        </w:rPr>
        <w:t>與</w:t>
      </w:r>
      <w:r w:rsidRPr="00A954F8">
        <w:rPr>
          <w:rFonts w:ascii="標楷體" w:eastAsia="標楷體" w:hAnsi="標楷體" w:hint="eastAsia"/>
        </w:rPr>
        <w:t>其</w:t>
      </w:r>
      <w:r w:rsidRPr="00A954F8">
        <w:rPr>
          <w:rFonts w:ascii="標楷體" w:eastAsia="標楷體" w:hAnsi="標楷體"/>
        </w:rPr>
        <w:t>身分、職務顯不相宜者</w:t>
      </w:r>
      <w:r w:rsidRPr="00A954F8">
        <w:rPr>
          <w:rFonts w:ascii="標楷體" w:eastAsia="標楷體" w:hAnsi="標楷體" w:hint="eastAsia"/>
        </w:rPr>
        <w:t>，仍應避免。</w:t>
      </w:r>
    </w:p>
    <w:p w:rsidR="00C2683D" w:rsidRPr="009A137E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9A137E">
        <w:rPr>
          <w:rFonts w:ascii="標楷體" w:eastAsia="標楷體" w:hAnsi="標楷體" w:hint="eastAsia"/>
        </w:rPr>
        <w:t>除</w:t>
      </w:r>
      <w:bookmarkStart w:id="0" w:name="OLE_LINK12"/>
      <w:r w:rsidRPr="009A137E">
        <w:rPr>
          <w:rFonts w:ascii="標楷體" w:eastAsia="標楷體" w:hAnsi="標楷體" w:hint="eastAsia"/>
        </w:rPr>
        <w:t>因公務需要經報請長官同意，或有其他正當理由者</w:t>
      </w:r>
      <w:bookmarkEnd w:id="0"/>
      <w:r w:rsidRPr="009A137E">
        <w:rPr>
          <w:rFonts w:ascii="標楷體" w:eastAsia="標楷體" w:hAnsi="標楷體" w:hint="eastAsia"/>
        </w:rPr>
        <w:t>外，不得涉足</w:t>
      </w:r>
      <w:bookmarkStart w:id="1" w:name="OLE_LINK9"/>
      <w:r w:rsidRPr="009A137E">
        <w:rPr>
          <w:rFonts w:ascii="標楷體" w:eastAsia="標楷體" w:hAnsi="標楷體" w:hint="eastAsia"/>
        </w:rPr>
        <w:t>不妥當之場所</w:t>
      </w:r>
      <w:bookmarkEnd w:id="1"/>
      <w:r w:rsidRPr="009A137E">
        <w:rPr>
          <w:rFonts w:ascii="標楷體" w:eastAsia="標楷體" w:hAnsi="標楷體" w:hint="eastAsia"/>
        </w:rPr>
        <w:t>。</w:t>
      </w:r>
    </w:p>
    <w:p w:rsidR="00C2683D" w:rsidRDefault="00C2683D" w:rsidP="00C2683D">
      <w:pPr>
        <w:ind w:leftChars="300" w:left="720"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9A137E">
        <w:rPr>
          <w:rFonts w:ascii="標楷體" w:eastAsia="標楷體" w:hAnsi="標楷體" w:hint="eastAsia"/>
        </w:rPr>
        <w:t>不得與其職務有利害關係之相關人員為不當接觸。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於視察、調查、出差或參加會議等活動時，不得在茶點及執行</w:t>
      </w:r>
      <w:r>
        <w:rPr>
          <w:rFonts w:ascii="標楷體" w:eastAsia="標楷體" w:hAnsi="標楷體" w:hint="eastAsia"/>
        </w:rPr>
        <w:t xml:space="preserve">   </w:t>
      </w:r>
      <w:r w:rsidRPr="00A954F8">
        <w:rPr>
          <w:rFonts w:ascii="標楷體" w:eastAsia="標楷體" w:hAnsi="標楷體" w:hint="eastAsia"/>
        </w:rPr>
        <w:t>公務確有必要之簡便食宿、交通以外接受相關機關</w:t>
      </w:r>
      <w:r>
        <w:rPr>
          <w:rFonts w:ascii="標楷體" w:eastAsia="標楷體" w:hAnsi="標楷體" w:hint="eastAsia"/>
        </w:rPr>
        <w:t>、學校</w:t>
      </w:r>
      <w:r w:rsidRPr="00A954F8">
        <w:rPr>
          <w:rFonts w:ascii="標楷體" w:eastAsia="標楷體" w:hAnsi="標楷體" w:hint="eastAsia"/>
        </w:rPr>
        <w:t>飲宴或其他應酬活動。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遇有第</w:t>
      </w:r>
      <w:r>
        <w:rPr>
          <w:rFonts w:ascii="標楷體" w:eastAsia="標楷體" w:hAnsi="標楷體" w:hint="eastAsia"/>
        </w:rPr>
        <w:t>七</w:t>
      </w:r>
      <w:r w:rsidRPr="00A954F8">
        <w:rPr>
          <w:rFonts w:ascii="標楷體" w:eastAsia="標楷體" w:hAnsi="標楷體" w:hint="eastAsia"/>
        </w:rPr>
        <w:t>點第一項第一款或第二款情形，應簽報長官</w:t>
      </w:r>
      <w:r>
        <w:rPr>
          <w:rFonts w:ascii="標楷體" w:eastAsia="標楷體" w:hAnsi="標楷體" w:hint="eastAsia"/>
        </w:rPr>
        <w:t>核准並知會政風單位</w:t>
      </w:r>
      <w:r w:rsidRPr="00A954F8">
        <w:rPr>
          <w:rFonts w:ascii="標楷體" w:eastAsia="標楷體" w:hAnsi="標楷體" w:hint="eastAsia"/>
        </w:rPr>
        <w:t>後始得</w:t>
      </w:r>
      <w:r>
        <w:rPr>
          <w:rFonts w:ascii="標楷體" w:eastAsia="標楷體" w:hAnsi="標楷體" w:hint="eastAsia"/>
        </w:rPr>
        <w:t>參加</w:t>
      </w:r>
      <w:r w:rsidRPr="00A954F8">
        <w:rPr>
          <w:rFonts w:ascii="標楷體" w:eastAsia="標楷體" w:hAnsi="標楷體" w:hint="eastAsia"/>
        </w:rPr>
        <w:t>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641972">
        <w:rPr>
          <w:rFonts w:ascii="標楷體" w:eastAsia="標楷體" w:hAnsi="標楷體" w:hint="eastAsia"/>
        </w:rPr>
        <w:t>遇有請託關說時，應於三日內簽報</w:t>
      </w:r>
      <w:r>
        <w:rPr>
          <w:rFonts w:ascii="標楷體" w:eastAsia="標楷體" w:hAnsi="標楷體" w:hint="eastAsia"/>
        </w:rPr>
        <w:t>其長官並知會政風單位</w:t>
      </w:r>
      <w:r w:rsidRPr="00641972">
        <w:rPr>
          <w:rFonts w:ascii="標楷體" w:eastAsia="標楷體" w:hAnsi="標楷體" w:hint="eastAsia"/>
        </w:rPr>
        <w:t>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各機關、學校之政風單位</w:t>
      </w:r>
      <w:r w:rsidRPr="00A954F8">
        <w:rPr>
          <w:rFonts w:ascii="標楷體" w:eastAsia="標楷體" w:hAnsi="標楷體" w:hint="eastAsia"/>
        </w:rPr>
        <w:t>受理受贈財物、飲宴應酬、請託關說或其他涉及廉政倫理事件之知會</w:t>
      </w:r>
      <w:r>
        <w:rPr>
          <w:rFonts w:ascii="標楷體" w:eastAsia="標楷體" w:hAnsi="標楷體" w:hint="eastAsia"/>
        </w:rPr>
        <w:t>或通知</w:t>
      </w:r>
      <w:r w:rsidRPr="00A954F8">
        <w:rPr>
          <w:rFonts w:ascii="標楷體" w:eastAsia="標楷體" w:hAnsi="標楷體" w:hint="eastAsia"/>
        </w:rPr>
        <w:t>後，應即登錄建檔。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除依法令規定外，不得兼任其他公職或業務。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出席演講、座談、研習及評審（選）等活動，支領鐘點費每小時不得</w:t>
      </w:r>
      <w:r>
        <w:rPr>
          <w:rFonts w:ascii="標楷體" w:eastAsia="標楷體" w:hAnsi="標楷體" w:hint="eastAsia"/>
        </w:rPr>
        <w:t>超過</w:t>
      </w:r>
      <w:r w:rsidRPr="00A954F8">
        <w:rPr>
          <w:rFonts w:ascii="標楷體" w:eastAsia="標楷體" w:hAnsi="標楷體" w:hint="eastAsia"/>
        </w:rPr>
        <w:t>新臺幣五千元。</w:t>
      </w:r>
    </w:p>
    <w:p w:rsidR="00C2683D" w:rsidRPr="00A954F8" w:rsidRDefault="00C2683D" w:rsidP="00C2683D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參加前項活動，另有</w:t>
      </w:r>
      <w:r>
        <w:rPr>
          <w:rFonts w:ascii="標楷體" w:eastAsia="標楷體" w:hAnsi="標楷體" w:hint="eastAsia"/>
        </w:rPr>
        <w:t>支領</w:t>
      </w:r>
      <w:r w:rsidRPr="00A954F8">
        <w:rPr>
          <w:rFonts w:ascii="標楷體" w:eastAsia="標楷體" w:hAnsi="標楷體" w:hint="eastAsia"/>
        </w:rPr>
        <w:t>稿費者，每千字不得超過新臺幣二千元。</w:t>
      </w:r>
    </w:p>
    <w:p w:rsidR="00C2683D" w:rsidRDefault="00C2683D" w:rsidP="00C2683D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參加第一項活動，如屬與其職務有利害關係者籌辦或邀請，應先簽報其長官</w:t>
      </w:r>
      <w:r>
        <w:rPr>
          <w:rFonts w:ascii="標楷體" w:eastAsia="標楷體" w:hAnsi="標楷體" w:hint="eastAsia"/>
        </w:rPr>
        <w:t>核准及知會政風單位</w:t>
      </w:r>
      <w:r w:rsidRPr="00A954F8">
        <w:rPr>
          <w:rFonts w:ascii="標楷體" w:eastAsia="標楷體" w:hAnsi="標楷體" w:hint="eastAsia"/>
        </w:rPr>
        <w:t>登錄後始得前往。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本規範所定應知會政風單位並</w:t>
      </w:r>
      <w:r w:rsidRPr="00A954F8">
        <w:rPr>
          <w:rFonts w:ascii="標楷體" w:eastAsia="標楷體" w:hAnsi="標楷體" w:hint="eastAsia"/>
        </w:rPr>
        <w:t>簽報</w:t>
      </w:r>
      <w:r>
        <w:rPr>
          <w:rFonts w:ascii="標楷體" w:eastAsia="標楷體" w:hAnsi="標楷體" w:hint="eastAsia"/>
        </w:rPr>
        <w:t>其</w:t>
      </w:r>
      <w:r w:rsidRPr="00A954F8">
        <w:rPr>
          <w:rFonts w:ascii="標楷體" w:eastAsia="標楷體" w:hAnsi="標楷體" w:hint="eastAsia"/>
        </w:rPr>
        <w:t>長官之規定，於機關</w:t>
      </w:r>
      <w:r>
        <w:rPr>
          <w:rFonts w:ascii="標楷體" w:eastAsia="標楷體" w:hAnsi="標楷體" w:hint="eastAsia"/>
        </w:rPr>
        <w:t>、學校首長，應逕行通知政風單位</w:t>
      </w:r>
      <w:r w:rsidRPr="00A954F8">
        <w:rPr>
          <w:rFonts w:ascii="標楷體" w:eastAsia="標楷體" w:hAnsi="標楷體" w:hint="eastAsia"/>
        </w:rPr>
        <w:t>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儘</w:t>
      </w:r>
      <w:r w:rsidRPr="00A954F8">
        <w:rPr>
          <w:rFonts w:ascii="標楷體" w:eastAsia="標楷體" w:hAnsi="標楷體" w:hint="eastAsia"/>
        </w:rPr>
        <w:t>量避免金錢借貸、邀集</w:t>
      </w:r>
      <w:r>
        <w:rPr>
          <w:rFonts w:ascii="標楷體" w:eastAsia="標楷體" w:hAnsi="標楷體" w:hint="eastAsia"/>
        </w:rPr>
        <w:t>或參與合會、擔任財物或身分之保證人。如確有必要者，應知會政風單位</w:t>
      </w:r>
      <w:r w:rsidRPr="00A954F8">
        <w:rPr>
          <w:rFonts w:ascii="標楷體" w:eastAsia="標楷體" w:hAnsi="標楷體" w:hint="eastAsia"/>
        </w:rPr>
        <w:t>。</w:t>
      </w:r>
    </w:p>
    <w:p w:rsidR="00C2683D" w:rsidRDefault="00C2683D" w:rsidP="00C2683D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 w:rsidRPr="007A0627">
        <w:rPr>
          <w:rFonts w:ascii="標楷體" w:eastAsia="標楷體" w:hAnsi="標楷體" w:hint="eastAsia"/>
        </w:rPr>
        <w:lastRenderedPageBreak/>
        <w:t>機關</w:t>
      </w:r>
      <w:r>
        <w:rPr>
          <w:rFonts w:ascii="標楷體" w:eastAsia="標楷體" w:hAnsi="標楷體" w:hint="eastAsia"/>
        </w:rPr>
        <w:t>、學校</w:t>
      </w:r>
      <w:r w:rsidRPr="007A0627">
        <w:rPr>
          <w:rFonts w:ascii="標楷體" w:eastAsia="標楷體" w:hAnsi="標楷體" w:hint="eastAsia"/>
        </w:rPr>
        <w:t>首長及單位主管應加強對屬員之品德操守考核，發現有財務異常、生活</w:t>
      </w:r>
      <w:proofErr w:type="gramStart"/>
      <w:r w:rsidRPr="007A0627">
        <w:rPr>
          <w:rFonts w:ascii="標楷體" w:eastAsia="標楷體" w:hAnsi="標楷體" w:hint="eastAsia"/>
        </w:rPr>
        <w:t>違常者</w:t>
      </w:r>
      <w:proofErr w:type="gramEnd"/>
      <w:r w:rsidRPr="007A0627">
        <w:rPr>
          <w:rFonts w:ascii="標楷體" w:eastAsia="標楷體" w:hAnsi="標楷體" w:hint="eastAsia"/>
        </w:rPr>
        <w:t>，應</w:t>
      </w:r>
      <w:r>
        <w:rPr>
          <w:rFonts w:ascii="標楷體" w:eastAsia="標楷體" w:hAnsi="標楷體" w:hint="eastAsia"/>
        </w:rPr>
        <w:t>立即</w:t>
      </w:r>
      <w:r w:rsidRPr="007A0627">
        <w:rPr>
          <w:rFonts w:ascii="標楷體" w:eastAsia="標楷體" w:hAnsi="標楷體" w:hint="eastAsia"/>
        </w:rPr>
        <w:t>反</w:t>
      </w:r>
      <w:r>
        <w:rPr>
          <w:rFonts w:ascii="標楷體" w:eastAsia="標楷體" w:hAnsi="標楷體" w:hint="eastAsia"/>
        </w:rPr>
        <w:t>應及</w:t>
      </w:r>
      <w:r w:rsidRPr="007A0627">
        <w:rPr>
          <w:rFonts w:ascii="標楷體" w:eastAsia="標楷體" w:hAnsi="標楷體" w:hint="eastAsia"/>
        </w:rPr>
        <w:t>處理。</w:t>
      </w:r>
    </w:p>
    <w:p w:rsidR="00C2683D" w:rsidRPr="00A954F8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 w:hint="eastAsia"/>
        </w:rPr>
        <w:t>各機關</w:t>
      </w:r>
      <w:r w:rsidRPr="0028752C">
        <w:rPr>
          <w:rFonts w:ascii="標楷體" w:eastAsia="標楷體" w:hAnsi="標楷體" w:hint="eastAsia"/>
        </w:rPr>
        <w:t>、學校之政風單位應指派</w:t>
      </w:r>
      <w:r w:rsidRPr="00A954F8">
        <w:rPr>
          <w:rFonts w:ascii="標楷體" w:eastAsia="標楷體" w:hAnsi="標楷體" w:hint="eastAsia"/>
        </w:rPr>
        <w:t>專人</w:t>
      </w:r>
      <w:r>
        <w:rPr>
          <w:rFonts w:ascii="標楷體" w:eastAsia="標楷體" w:hAnsi="標楷體" w:hint="eastAsia"/>
        </w:rPr>
        <w:t>，</w:t>
      </w:r>
      <w:r w:rsidRPr="0028752C">
        <w:rPr>
          <w:rFonts w:ascii="標楷體" w:eastAsia="標楷體" w:hAnsi="標楷體" w:hint="eastAsia"/>
        </w:rPr>
        <w:t>負責本規範之解釋、個案說明及提供其他廉政倫理諮詢服務。受理諮詢業務，如有疑義得送請上一級政風單位處理。</w:t>
      </w:r>
    </w:p>
    <w:p w:rsidR="00C2683D" w:rsidRDefault="00C2683D" w:rsidP="00C2683D">
      <w:pPr>
        <w:ind w:leftChars="400" w:left="960" w:firstLineChars="200" w:firstLine="480"/>
        <w:jc w:val="both"/>
        <w:rPr>
          <w:rFonts w:ascii="標楷體" w:eastAsia="標楷體" w:hAnsi="標楷體" w:hint="eastAsia"/>
        </w:rPr>
      </w:pPr>
      <w:r w:rsidRPr="0028752C">
        <w:rPr>
          <w:rFonts w:ascii="標楷體" w:eastAsia="標楷體" w:hAnsi="標楷體" w:hint="eastAsia"/>
        </w:rPr>
        <w:t>前項所稱上一級政風單位，指受理諮詢機關、學校直屬之上一級機關政風單位；本部由政風處執行本規範所規定上級機關之職權。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A954F8">
        <w:rPr>
          <w:rFonts w:ascii="標楷體" w:eastAsia="標楷體" w:hAnsi="標楷體"/>
        </w:rPr>
        <w:t>本規範</w:t>
      </w:r>
      <w:r>
        <w:rPr>
          <w:rFonts w:ascii="標楷體" w:eastAsia="標楷體" w:hAnsi="標楷體" w:hint="eastAsia"/>
        </w:rPr>
        <w:t>所</w:t>
      </w:r>
      <w:r w:rsidRPr="00A954F8">
        <w:rPr>
          <w:rFonts w:ascii="標楷體" w:eastAsia="標楷體" w:hAnsi="標楷體"/>
        </w:rPr>
        <w:t>定應由政風</w:t>
      </w:r>
      <w:r>
        <w:rPr>
          <w:rFonts w:ascii="標楷體" w:eastAsia="標楷體" w:hAnsi="標楷體" w:hint="eastAsia"/>
        </w:rPr>
        <w:t>單位</w:t>
      </w:r>
      <w:r w:rsidRPr="00A954F8">
        <w:rPr>
          <w:rFonts w:ascii="標楷體" w:eastAsia="標楷體" w:hAnsi="標楷體"/>
        </w:rPr>
        <w:t>處理之事項，</w:t>
      </w:r>
      <w:r w:rsidRPr="00A954F8">
        <w:rPr>
          <w:rFonts w:ascii="標楷體" w:eastAsia="標楷體" w:hAnsi="標楷體" w:hint="eastAsia"/>
        </w:rPr>
        <w:t>於</w:t>
      </w:r>
      <w:r w:rsidRPr="00A954F8">
        <w:rPr>
          <w:rFonts w:ascii="標楷體" w:eastAsia="標楷體" w:hAnsi="標楷體"/>
        </w:rPr>
        <w:t>未設政風</w:t>
      </w:r>
      <w:r>
        <w:rPr>
          <w:rFonts w:ascii="標楷體" w:eastAsia="標楷體" w:hAnsi="標楷體" w:hint="eastAsia"/>
        </w:rPr>
        <w:t>單位</w:t>
      </w:r>
      <w:r w:rsidRPr="00A954F8">
        <w:rPr>
          <w:rFonts w:ascii="標楷體" w:eastAsia="標楷體" w:hAnsi="標楷體"/>
        </w:rPr>
        <w:t>者，由兼辦政風業務人員或其首長指定</w:t>
      </w:r>
      <w:r w:rsidRPr="00A954F8">
        <w:rPr>
          <w:rFonts w:ascii="標楷體" w:eastAsia="標楷體" w:hAnsi="標楷體" w:hint="eastAsia"/>
        </w:rPr>
        <w:t>之</w:t>
      </w:r>
      <w:r w:rsidRPr="00A954F8">
        <w:rPr>
          <w:rFonts w:ascii="標楷體" w:eastAsia="標楷體" w:hAnsi="標楷體"/>
        </w:rPr>
        <w:t>人員</w:t>
      </w:r>
      <w:r w:rsidRPr="00A954F8">
        <w:rPr>
          <w:rFonts w:ascii="標楷體" w:eastAsia="標楷體" w:hAnsi="標楷體" w:hint="eastAsia"/>
        </w:rPr>
        <w:t>處理</w:t>
      </w:r>
      <w:r w:rsidRPr="00A954F8">
        <w:rPr>
          <w:rFonts w:ascii="標楷體" w:eastAsia="標楷體" w:hAnsi="標楷體"/>
        </w:rPr>
        <w:t>。</w:t>
      </w:r>
    </w:p>
    <w:p w:rsidR="00C2683D" w:rsidRDefault="00C2683D" w:rsidP="00C2683D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公教人員</w:t>
      </w:r>
      <w:r w:rsidRPr="00A954F8">
        <w:rPr>
          <w:rFonts w:ascii="標楷體" w:eastAsia="標楷體" w:hAnsi="標楷體" w:hint="eastAsia"/>
        </w:rPr>
        <w:t>違反本規範經查證屬實者，依相關規定懲處</w:t>
      </w:r>
      <w:r>
        <w:rPr>
          <w:rFonts w:ascii="標楷體" w:eastAsia="標楷體" w:hAnsi="標楷體" w:hint="eastAsia"/>
        </w:rPr>
        <w:t>；</w:t>
      </w:r>
      <w:r w:rsidRPr="00767AAD">
        <w:rPr>
          <w:rFonts w:ascii="標楷體" w:eastAsia="標楷體" w:hAnsi="標楷體" w:hint="eastAsia"/>
        </w:rPr>
        <w:t>其涉及刑事責任者，移送司法機關辦理。</w:t>
      </w:r>
    </w:p>
    <w:p w:rsidR="001656C4" w:rsidRPr="00C2683D" w:rsidRDefault="001656C4">
      <w:bookmarkStart w:id="2" w:name="_GoBack"/>
      <w:bookmarkEnd w:id="2"/>
    </w:p>
    <w:sectPr w:rsidR="001656C4" w:rsidRPr="00C26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5458"/>
    <w:multiLevelType w:val="hybridMultilevel"/>
    <w:tmpl w:val="EFB0BEA6"/>
    <w:lvl w:ilvl="0" w:tplc="7B50093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A381B84">
      <w:start w:val="2"/>
      <w:numFmt w:val="taiwaneseCountingThousand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92404AD8">
      <w:start w:val="1"/>
      <w:numFmt w:val="taiwaneseCountingThousand"/>
      <w:lvlText w:val="（%3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3D"/>
    <w:rsid w:val="001656C4"/>
    <w:rsid w:val="00C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楊欣怡</dc:creator>
  <cp:lastModifiedBy>楊欣怡</cp:lastModifiedBy>
  <cp:revision>1</cp:revision>
  <dcterms:created xsi:type="dcterms:W3CDTF">2013-08-27T02:13:00Z</dcterms:created>
  <dcterms:modified xsi:type="dcterms:W3CDTF">2013-08-27T02:13:00Z</dcterms:modified>
</cp:coreProperties>
</file>